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Y="1"/>
        <w:tblOverlap w:val="never"/>
        <w:tblW w:w="15678" w:type="dxa"/>
        <w:tblLayout w:type="fixed"/>
        <w:tblLook w:val="04A0" w:firstRow="1" w:lastRow="0" w:firstColumn="1" w:lastColumn="0" w:noHBand="0" w:noVBand="1"/>
      </w:tblPr>
      <w:tblGrid>
        <w:gridCol w:w="838"/>
        <w:gridCol w:w="1842"/>
        <w:gridCol w:w="1143"/>
        <w:gridCol w:w="7229"/>
        <w:gridCol w:w="2882"/>
        <w:gridCol w:w="1744"/>
      </w:tblGrid>
      <w:tr w:rsidR="0086723A" w:rsidRPr="00BB4956" w14:paraId="46DC08DD" w14:textId="77777777" w:rsidTr="005C5914">
        <w:trPr>
          <w:trHeight w:val="352"/>
          <w:tblHeader/>
        </w:trPr>
        <w:tc>
          <w:tcPr>
            <w:tcW w:w="83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96EB4A6" w14:textId="4DC888D4" w:rsidR="00311FB9" w:rsidRPr="00BB4956" w:rsidRDefault="00311FB9" w:rsidP="007171B5">
            <w:pPr>
              <w:spacing w:after="0" w:line="240" w:lineRule="auto"/>
              <w:jc w:val="both"/>
              <w:rPr>
                <w:rFonts w:ascii="Book Antiqua" w:eastAsia="Times New Roman" w:hAnsi="Book Antiqua" w:cs="Times New Roman"/>
                <w:b/>
                <w:bCs/>
                <w:color w:val="000000"/>
                <w:kern w:val="0"/>
                <w:sz w:val="21"/>
                <w:szCs w:val="21"/>
                <w:lang w:eastAsia="en-IN"/>
                <w14:ligatures w14:val="none"/>
              </w:rPr>
            </w:pPr>
            <w:bookmarkStart w:id="0" w:name="_GoBack" w:colFirst="1" w:colLast="1"/>
            <w:r w:rsidRPr="00BB4956">
              <w:rPr>
                <w:rFonts w:ascii="Book Antiqua" w:eastAsia="Times New Roman" w:hAnsi="Book Antiqua" w:cs="Times New Roman"/>
                <w:b/>
                <w:bCs/>
                <w:color w:val="000000"/>
                <w:kern w:val="0"/>
                <w:sz w:val="21"/>
                <w:szCs w:val="21"/>
                <w:lang w:eastAsia="en-IN"/>
                <w14:ligatures w14:val="none"/>
              </w:rPr>
              <w:t>S.</w:t>
            </w:r>
            <w:r w:rsidR="00A93E1C" w:rsidRPr="00BB4956">
              <w:rPr>
                <w:rFonts w:ascii="Book Antiqua" w:eastAsia="Times New Roman" w:hAnsi="Book Antiqua" w:cs="Times New Roman"/>
                <w:b/>
                <w:bCs/>
                <w:color w:val="000000"/>
                <w:kern w:val="0"/>
                <w:sz w:val="21"/>
                <w:szCs w:val="21"/>
                <w:lang w:eastAsia="en-IN"/>
                <w14:ligatures w14:val="none"/>
              </w:rPr>
              <w:t xml:space="preserve"> </w:t>
            </w:r>
            <w:r w:rsidRPr="00BB4956">
              <w:rPr>
                <w:rFonts w:ascii="Book Antiqua" w:eastAsia="Times New Roman" w:hAnsi="Book Antiqua" w:cs="Times New Roman"/>
                <w:b/>
                <w:bCs/>
                <w:color w:val="000000"/>
                <w:kern w:val="0"/>
                <w:sz w:val="21"/>
                <w:szCs w:val="21"/>
                <w:lang w:eastAsia="en-IN"/>
                <w14:ligatures w14:val="none"/>
              </w:rPr>
              <w:t>No</w:t>
            </w:r>
            <w:r w:rsidR="00A93E1C" w:rsidRPr="00BB4956">
              <w:rPr>
                <w:rFonts w:ascii="Book Antiqua" w:eastAsia="Times New Roman" w:hAnsi="Book Antiqua" w:cs="Times New Roman"/>
                <w:b/>
                <w:bCs/>
                <w:color w:val="000000"/>
                <w:kern w:val="0"/>
                <w:sz w:val="21"/>
                <w:szCs w:val="21"/>
                <w:lang w:eastAsia="en-IN"/>
                <w14:ligatures w14:val="none"/>
              </w:rPr>
              <w:t>.</w:t>
            </w:r>
          </w:p>
        </w:tc>
        <w:tc>
          <w:tcPr>
            <w:tcW w:w="298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7C32F126" w14:textId="09B82FAE" w:rsidR="00311FB9" w:rsidRPr="00BB4956" w:rsidRDefault="00311FB9" w:rsidP="007171B5">
            <w:pPr>
              <w:spacing w:after="0" w:line="240" w:lineRule="auto"/>
              <w:jc w:val="both"/>
              <w:rPr>
                <w:rFonts w:ascii="Book Antiqua" w:eastAsia="Times New Roman" w:hAnsi="Book Antiqua" w:cs="Times New Roman"/>
                <w:b/>
                <w:bCs/>
                <w:color w:val="000000"/>
                <w:kern w:val="0"/>
                <w:sz w:val="21"/>
                <w:szCs w:val="21"/>
                <w:lang w:eastAsia="en-IN"/>
                <w14:ligatures w14:val="none"/>
              </w:rPr>
            </w:pPr>
            <w:r w:rsidRPr="00BB4956">
              <w:rPr>
                <w:rFonts w:ascii="Book Antiqua" w:eastAsia="Times New Roman" w:hAnsi="Book Antiqua" w:cs="Times New Roman"/>
                <w:b/>
                <w:bCs/>
                <w:color w:val="000000"/>
                <w:kern w:val="0"/>
                <w:sz w:val="21"/>
                <w:szCs w:val="21"/>
                <w:lang w:eastAsia="en-IN"/>
                <w14:ligatures w14:val="none"/>
              </w:rPr>
              <w:t>Volume/Section</w:t>
            </w:r>
            <w:r w:rsidR="00A93E1C" w:rsidRPr="00BB4956">
              <w:rPr>
                <w:rFonts w:ascii="Book Antiqua" w:eastAsia="Times New Roman" w:hAnsi="Book Antiqua" w:cs="Times New Roman"/>
                <w:b/>
                <w:bCs/>
                <w:color w:val="000000"/>
                <w:kern w:val="0"/>
                <w:sz w:val="21"/>
                <w:szCs w:val="21"/>
                <w:lang w:eastAsia="en-IN"/>
                <w14:ligatures w14:val="none"/>
              </w:rPr>
              <w:t xml:space="preserve"> </w:t>
            </w:r>
            <w:r w:rsidRPr="00BB4956">
              <w:rPr>
                <w:rFonts w:ascii="Book Antiqua" w:eastAsia="Times New Roman" w:hAnsi="Book Antiqua" w:cs="Times New Roman"/>
                <w:b/>
                <w:bCs/>
                <w:color w:val="000000"/>
                <w:kern w:val="0"/>
                <w:sz w:val="21"/>
                <w:szCs w:val="21"/>
                <w:lang w:eastAsia="en-IN"/>
                <w14:ligatures w14:val="none"/>
              </w:rPr>
              <w:t>Clause No.</w:t>
            </w:r>
          </w:p>
        </w:tc>
        <w:tc>
          <w:tcPr>
            <w:tcW w:w="7229"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495A4800" w14:textId="2A367D2D" w:rsidR="00311FB9" w:rsidRPr="00BB4956" w:rsidRDefault="00311FB9" w:rsidP="007171B5">
            <w:pPr>
              <w:spacing w:after="0" w:line="240" w:lineRule="auto"/>
              <w:jc w:val="both"/>
              <w:rPr>
                <w:rFonts w:ascii="Book Antiqua" w:eastAsia="Times New Roman" w:hAnsi="Book Antiqua" w:cs="Times New Roman"/>
                <w:b/>
                <w:bCs/>
                <w:color w:val="000000"/>
                <w:kern w:val="0"/>
                <w:sz w:val="21"/>
                <w:szCs w:val="21"/>
                <w:lang w:eastAsia="en-IN"/>
                <w14:ligatures w14:val="none"/>
              </w:rPr>
            </w:pPr>
            <w:r w:rsidRPr="00BB4956">
              <w:rPr>
                <w:rFonts w:ascii="Book Antiqua" w:eastAsia="Times New Roman" w:hAnsi="Book Antiqua" w:cs="Times New Roman"/>
                <w:b/>
                <w:bCs/>
                <w:color w:val="000000"/>
                <w:kern w:val="0"/>
                <w:sz w:val="21"/>
                <w:szCs w:val="21"/>
                <w:lang w:eastAsia="en-IN"/>
                <w14:ligatures w14:val="none"/>
              </w:rPr>
              <w:t>Description</w:t>
            </w:r>
          </w:p>
        </w:tc>
        <w:tc>
          <w:tcPr>
            <w:tcW w:w="2882"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788F1F5" w14:textId="4ABA165C" w:rsidR="00311FB9" w:rsidRPr="00BB4956" w:rsidRDefault="006836D9" w:rsidP="007171B5">
            <w:pPr>
              <w:spacing w:after="0" w:line="240" w:lineRule="auto"/>
              <w:jc w:val="both"/>
              <w:rPr>
                <w:rFonts w:ascii="Book Antiqua" w:eastAsia="Times New Roman" w:hAnsi="Book Antiqua" w:cs="Times New Roman"/>
                <w:b/>
                <w:bCs/>
                <w:color w:val="000000"/>
                <w:kern w:val="0"/>
                <w:sz w:val="21"/>
                <w:szCs w:val="21"/>
                <w:lang w:eastAsia="en-IN"/>
                <w14:ligatures w14:val="none"/>
              </w:rPr>
            </w:pPr>
            <w:r w:rsidRPr="00BB4956">
              <w:rPr>
                <w:rFonts w:ascii="Book Antiqua" w:hAnsi="Book Antiqua" w:cs="Calibri"/>
                <w:b/>
                <w:bCs/>
                <w:sz w:val="21"/>
                <w:szCs w:val="21"/>
              </w:rPr>
              <w:t>Clarification requested</w:t>
            </w:r>
          </w:p>
        </w:tc>
        <w:tc>
          <w:tcPr>
            <w:tcW w:w="1744"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tcPr>
          <w:p w14:paraId="4BB70232" w14:textId="133BDEA3" w:rsidR="00311FB9" w:rsidRPr="00BB4956" w:rsidRDefault="00DE7407" w:rsidP="007171B5">
            <w:pPr>
              <w:spacing w:after="0" w:line="240" w:lineRule="auto"/>
              <w:jc w:val="both"/>
              <w:rPr>
                <w:rFonts w:ascii="Book Antiqua" w:eastAsia="Times New Roman" w:hAnsi="Book Antiqua" w:cs="Times New Roman"/>
                <w:b/>
                <w:bCs/>
                <w:color w:val="000000"/>
                <w:kern w:val="0"/>
                <w:sz w:val="21"/>
                <w:szCs w:val="21"/>
                <w:lang w:eastAsia="en-IN"/>
                <w14:ligatures w14:val="none"/>
              </w:rPr>
            </w:pPr>
            <w:r w:rsidRPr="00BB4956">
              <w:rPr>
                <w:rFonts w:ascii="Book Antiqua" w:hAnsi="Book Antiqua" w:cs="Calibri"/>
                <w:b/>
                <w:bCs/>
                <w:sz w:val="21"/>
                <w:szCs w:val="21"/>
              </w:rPr>
              <w:t>POWERGRID’s Clarification</w:t>
            </w:r>
          </w:p>
        </w:tc>
      </w:tr>
      <w:tr w:rsidR="005869C8" w:rsidRPr="00BB4956" w14:paraId="77D82592" w14:textId="77777777" w:rsidTr="367EDA8C">
        <w:trPr>
          <w:trHeight w:val="757"/>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769C"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6FA3E" w14:textId="6F9A9EA1" w:rsidR="005869C8" w:rsidRPr="00BB4956" w:rsidRDefault="008970A9" w:rsidP="007171B5">
            <w:pPr>
              <w:spacing w:after="0" w:line="240" w:lineRule="auto"/>
              <w:jc w:val="both"/>
              <w:rPr>
                <w:rFonts w:ascii="Book Antiqua" w:hAnsi="Book Antiqua" w:cs="Arial"/>
                <w:b/>
                <w:bCs/>
                <w:sz w:val="21"/>
                <w:szCs w:val="21"/>
              </w:rPr>
            </w:pPr>
            <w:r>
              <w:rPr>
                <w:rFonts w:ascii="Book Antiqua" w:eastAsia="Times New Roman" w:hAnsi="Book Antiqua" w:cs="Times New Roman"/>
                <w:color w:val="000000"/>
                <w:kern w:val="0"/>
                <w:sz w:val="21"/>
                <w:szCs w:val="21"/>
                <w:lang w:eastAsia="en-IN"/>
                <w14:ligatures w14:val="none"/>
              </w:rPr>
              <w:t xml:space="preserve">Vol-II - </w:t>
            </w:r>
            <w:r w:rsidR="005869C8" w:rsidRPr="00BB4956">
              <w:rPr>
                <w:rFonts w:ascii="Book Antiqua" w:hAnsi="Book Antiqua" w:cs="Arial"/>
                <w:b/>
                <w:bCs/>
                <w:sz w:val="21"/>
                <w:szCs w:val="21"/>
              </w:rPr>
              <w:t>Section - Projects; Cl. 2.1 Name of Substation: Extn. of 765/400KV</w:t>
            </w:r>
            <w:r w:rsidR="00604539">
              <w:rPr>
                <w:rFonts w:ascii="Book Antiqua" w:hAnsi="Book Antiqua" w:cs="Arial"/>
                <w:b/>
                <w:bCs/>
                <w:sz w:val="21"/>
                <w:szCs w:val="21"/>
              </w:rPr>
              <w:t xml:space="preserve"> </w:t>
            </w:r>
            <w:r w:rsidR="005869C8" w:rsidRPr="00BB4956">
              <w:rPr>
                <w:rFonts w:ascii="Book Antiqua" w:hAnsi="Book Antiqua" w:cs="Arial"/>
                <w:b/>
                <w:bCs/>
                <w:sz w:val="21"/>
                <w:szCs w:val="21"/>
              </w:rPr>
              <w:t>Jhatikara Sub-Station; sub clause A-I; page 5 of 38</w:t>
            </w:r>
          </w:p>
        </w:tc>
        <w:tc>
          <w:tcPr>
            <w:tcW w:w="72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4ADF83" w14:textId="40723801" w:rsidR="005869C8" w:rsidRPr="00BB4956" w:rsidRDefault="005869C8" w:rsidP="007171B5">
            <w:pPr>
              <w:spacing w:after="0" w:line="240" w:lineRule="auto"/>
              <w:jc w:val="both"/>
              <w:rPr>
                <w:rFonts w:ascii="Book Antiqua" w:hAnsi="Book Antiqua" w:cs="Arial"/>
                <w:sz w:val="21"/>
                <w:szCs w:val="21"/>
              </w:rPr>
            </w:pPr>
            <w:r w:rsidRPr="00BB4956">
              <w:rPr>
                <w:rFonts w:ascii="Book Antiqua" w:hAnsi="Book Antiqua" w:cs="Arial"/>
                <w:sz w:val="21"/>
                <w:szCs w:val="21"/>
              </w:rPr>
              <w:t xml:space="preserve">Dismantling, Shifting and re-erection, testing and commissioning of 3X80MVAr, 765kV Bus Reactors </w:t>
            </w:r>
            <w:r w:rsidRPr="00BB4956">
              <w:rPr>
                <w:rFonts w:ascii="Book Antiqua" w:hAnsi="Book Antiqua" w:cs="Arial"/>
                <w:sz w:val="21"/>
                <w:szCs w:val="21"/>
              </w:rPr>
              <w:br/>
              <w:t xml:space="preserve">of M/s TBEA make (main units) along with associated equipment from Bay no. 706 to Bay no. 701 </w:t>
            </w:r>
            <w:r w:rsidRPr="00BB4956">
              <w:rPr>
                <w:rFonts w:ascii="Book Antiqua" w:hAnsi="Book Antiqua" w:cs="Arial"/>
                <w:sz w:val="21"/>
                <w:szCs w:val="21"/>
              </w:rPr>
              <w:br/>
              <w:t>including neutral Formation &amp; Spare Reactor connection arrangement for above Reactors</w:t>
            </w: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4E6D66E7" w14:textId="78DB6383" w:rsidR="005869C8" w:rsidRPr="00BB4956" w:rsidRDefault="005869C8" w:rsidP="007171B5">
            <w:pPr>
              <w:spacing w:after="0" w:line="240" w:lineRule="auto"/>
              <w:jc w:val="both"/>
              <w:rPr>
                <w:rFonts w:ascii="Book Antiqua" w:hAnsi="Book Antiqua" w:cs="Arial"/>
                <w:sz w:val="21"/>
                <w:szCs w:val="21"/>
              </w:rPr>
            </w:pPr>
            <w:r w:rsidRPr="00BB4956">
              <w:rPr>
                <w:rFonts w:ascii="Book Antiqua" w:hAnsi="Book Antiqua" w:cs="Arial"/>
                <w:sz w:val="21"/>
                <w:szCs w:val="21"/>
              </w:rPr>
              <w:t>Section projects &amp; Single line diagram calls for dismantling of 3x80MVAR reactors from bay No. 706 to bay No. 701. Whereas the General Arrangement Drawing shown with Spare reactor on bay No. 701 and extension of Common 765kV auxiliary bus and Neutral bus extension upto bus reactor bay-II (Bus reactor-II shown as  is future).</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56117C3D" w14:textId="55BE5B80" w:rsidR="005869C8" w:rsidRPr="00BB4956" w:rsidRDefault="006428DB"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Arial"/>
                <w:sz w:val="21"/>
                <w:szCs w:val="21"/>
              </w:rPr>
              <w:t>3x80MVAR reactors are to be shifted from bay No. 706 to bay No. 701</w:t>
            </w:r>
            <w:r w:rsidR="008A3896" w:rsidRPr="00BB4956">
              <w:rPr>
                <w:rFonts w:ascii="Book Antiqua" w:hAnsi="Book Antiqua" w:cs="Arial"/>
                <w:sz w:val="21"/>
                <w:szCs w:val="21"/>
              </w:rPr>
              <w:t>. Bidder to quote as per the scope mentioned in Section Project.</w:t>
            </w:r>
          </w:p>
        </w:tc>
      </w:tr>
      <w:tr w:rsidR="005869C8" w:rsidRPr="00BB4956" w14:paraId="716480CF" w14:textId="77777777" w:rsidTr="367EDA8C">
        <w:trPr>
          <w:trHeight w:val="413"/>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A4F6F" w14:textId="5E19098F"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tcBorders>
              <w:top w:val="single" w:sz="4" w:space="0" w:color="auto"/>
              <w:left w:val="nil"/>
              <w:bottom w:val="single" w:sz="4" w:space="0" w:color="auto"/>
              <w:right w:val="single" w:sz="4" w:space="0" w:color="auto"/>
            </w:tcBorders>
            <w:shd w:val="clear" w:color="auto" w:fill="auto"/>
            <w:vAlign w:val="center"/>
          </w:tcPr>
          <w:p w14:paraId="36F7D4D9" w14:textId="19C471F1" w:rsidR="005869C8" w:rsidRPr="00BB4956" w:rsidRDefault="008970A9"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Pr>
                <w:rFonts w:ascii="Book Antiqua" w:eastAsia="Times New Roman" w:hAnsi="Book Antiqua" w:cs="Times New Roman"/>
                <w:color w:val="000000"/>
                <w:kern w:val="0"/>
                <w:sz w:val="21"/>
                <w:szCs w:val="21"/>
                <w:lang w:eastAsia="en-IN"/>
                <w14:ligatures w14:val="none"/>
              </w:rPr>
              <w:t xml:space="preserve">Vol-II - </w:t>
            </w:r>
            <w:r w:rsidR="005869C8" w:rsidRPr="00BB4956">
              <w:rPr>
                <w:rFonts w:ascii="Book Antiqua" w:hAnsi="Book Antiqua" w:cs="Arial"/>
                <w:b/>
                <w:bCs/>
                <w:sz w:val="21"/>
                <w:szCs w:val="21"/>
              </w:rPr>
              <w:t>Drg. No. C/ENGG-SS/NR-I/RTM/JHATIKRA/SLD/01;</w:t>
            </w:r>
            <w:r w:rsidR="005869C8" w:rsidRPr="00BB4956">
              <w:rPr>
                <w:rFonts w:ascii="Book Antiqua" w:hAnsi="Book Antiqua" w:cs="Arial"/>
                <w:b/>
                <w:bCs/>
                <w:sz w:val="21"/>
                <w:szCs w:val="21"/>
              </w:rPr>
              <w:br/>
              <w:t>765/400kV Single Line Diagram</w:t>
            </w:r>
          </w:p>
        </w:tc>
        <w:tc>
          <w:tcPr>
            <w:tcW w:w="7229" w:type="dxa"/>
            <w:tcBorders>
              <w:top w:val="single" w:sz="4" w:space="0" w:color="auto"/>
              <w:left w:val="nil"/>
              <w:bottom w:val="single" w:sz="4" w:space="0" w:color="auto"/>
              <w:right w:val="single" w:sz="4" w:space="0" w:color="auto"/>
            </w:tcBorders>
            <w:shd w:val="clear" w:color="auto" w:fill="FFFFFF" w:themeFill="background1"/>
          </w:tcPr>
          <w:p w14:paraId="5CAD53D5" w14:textId="6F586DAB"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Arial"/>
                <w:sz w:val="21"/>
                <w:szCs w:val="21"/>
              </w:rPr>
              <w:t> </w:t>
            </w:r>
          </w:p>
        </w:tc>
        <w:tc>
          <w:tcPr>
            <w:tcW w:w="2882" w:type="dxa"/>
            <w:tcBorders>
              <w:top w:val="single" w:sz="4" w:space="0" w:color="auto"/>
              <w:left w:val="nil"/>
              <w:bottom w:val="single" w:sz="4" w:space="0" w:color="auto"/>
              <w:right w:val="single" w:sz="4" w:space="0" w:color="auto"/>
            </w:tcBorders>
            <w:shd w:val="clear" w:color="auto" w:fill="auto"/>
          </w:tcPr>
          <w:p w14:paraId="00760BC4" w14:textId="4AD8FB75"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Arial"/>
                <w:sz w:val="21"/>
                <w:szCs w:val="21"/>
              </w:rPr>
              <w:t>As per the existing arrangement in bay 706 is 4x80MVAR inclduing spare is there.</w:t>
            </w:r>
            <w:r w:rsidR="00906A2E" w:rsidRPr="00BB4956">
              <w:rPr>
                <w:rFonts w:ascii="Book Antiqua" w:hAnsi="Book Antiqua" w:cs="Arial"/>
                <w:sz w:val="21"/>
                <w:szCs w:val="21"/>
              </w:rPr>
              <w:t xml:space="preserve"> </w:t>
            </w:r>
            <w:r w:rsidRPr="00BB4956">
              <w:rPr>
                <w:rFonts w:ascii="Book Antiqua" w:hAnsi="Book Antiqua" w:cs="Arial"/>
                <w:sz w:val="21"/>
                <w:szCs w:val="21"/>
              </w:rPr>
              <w:t>Converting the Bay 706 as Transformer feeder the existing spare reactor also has to be shifted to bay number 701 as shown in General arrangement drawing for space requirement.</w:t>
            </w:r>
            <w:r w:rsidR="0046061A">
              <w:rPr>
                <w:rFonts w:ascii="Book Antiqua" w:hAnsi="Book Antiqua" w:cs="Arial"/>
                <w:sz w:val="21"/>
                <w:szCs w:val="21"/>
              </w:rPr>
              <w:t xml:space="preserve"> </w:t>
            </w:r>
            <w:r w:rsidRPr="00BB4956">
              <w:rPr>
                <w:rFonts w:ascii="Book Antiqua" w:hAnsi="Book Antiqua" w:cs="Arial"/>
                <w:sz w:val="21"/>
                <w:szCs w:val="21"/>
              </w:rPr>
              <w:t xml:space="preserve">Kindly clarify </w:t>
            </w:r>
          </w:p>
        </w:tc>
        <w:tc>
          <w:tcPr>
            <w:tcW w:w="1744" w:type="dxa"/>
            <w:tcBorders>
              <w:top w:val="single" w:sz="4" w:space="0" w:color="auto"/>
              <w:left w:val="nil"/>
              <w:bottom w:val="single" w:sz="4" w:space="0" w:color="auto"/>
              <w:right w:val="single" w:sz="4" w:space="0" w:color="auto"/>
            </w:tcBorders>
            <w:shd w:val="clear" w:color="auto" w:fill="auto"/>
            <w:vAlign w:val="center"/>
          </w:tcPr>
          <w:p w14:paraId="4BAE1B92" w14:textId="48EE04EC" w:rsidR="005869C8" w:rsidRPr="00BB4956" w:rsidRDefault="004E50D2"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Refer our reply above at S.no.1.</w:t>
            </w:r>
          </w:p>
        </w:tc>
      </w:tr>
      <w:tr w:rsidR="005869C8" w:rsidRPr="00BB4956" w14:paraId="4D068D9D" w14:textId="77777777" w:rsidTr="367EDA8C">
        <w:trPr>
          <w:trHeight w:val="420"/>
        </w:trPr>
        <w:tc>
          <w:tcPr>
            <w:tcW w:w="838" w:type="dxa"/>
            <w:tcBorders>
              <w:top w:val="nil"/>
              <w:left w:val="single" w:sz="4" w:space="0" w:color="auto"/>
              <w:bottom w:val="single" w:sz="4" w:space="0" w:color="auto"/>
              <w:right w:val="single" w:sz="4" w:space="0" w:color="auto"/>
            </w:tcBorders>
            <w:shd w:val="clear" w:color="auto" w:fill="auto"/>
            <w:noWrap/>
            <w:vAlign w:val="center"/>
          </w:tcPr>
          <w:p w14:paraId="37AE8986" w14:textId="01909BB4"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tcBorders>
              <w:top w:val="nil"/>
              <w:left w:val="nil"/>
              <w:bottom w:val="single" w:sz="4" w:space="0" w:color="auto"/>
              <w:right w:val="single" w:sz="4" w:space="0" w:color="auto"/>
            </w:tcBorders>
            <w:shd w:val="clear" w:color="auto" w:fill="auto"/>
            <w:vAlign w:val="center"/>
          </w:tcPr>
          <w:p w14:paraId="2257D57A" w14:textId="2053E0E0" w:rsidR="005869C8" w:rsidRPr="00BB4956" w:rsidRDefault="008970A9"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Pr>
                <w:rFonts w:ascii="Book Antiqua" w:eastAsia="Times New Roman" w:hAnsi="Book Antiqua" w:cs="Times New Roman"/>
                <w:color w:val="000000"/>
                <w:kern w:val="0"/>
                <w:sz w:val="21"/>
                <w:szCs w:val="21"/>
                <w:lang w:eastAsia="en-IN"/>
                <w14:ligatures w14:val="none"/>
              </w:rPr>
              <w:t xml:space="preserve">Vol-II - </w:t>
            </w:r>
            <w:r w:rsidR="005869C8" w:rsidRPr="00BB4956">
              <w:rPr>
                <w:rFonts w:ascii="Book Antiqua" w:hAnsi="Book Antiqua" w:cs="Arial"/>
                <w:b/>
                <w:bCs/>
                <w:sz w:val="21"/>
                <w:szCs w:val="21"/>
              </w:rPr>
              <w:t>Drg. No. C/ENGG-SS/NR-I/RTM/JHATIKRA/GA/01 (SHEET 1 OF 2)</w:t>
            </w:r>
            <w:r w:rsidR="005869C8" w:rsidRPr="00BB4956">
              <w:rPr>
                <w:rFonts w:ascii="Book Antiqua" w:hAnsi="Book Antiqua" w:cs="Arial"/>
                <w:b/>
                <w:bCs/>
                <w:sz w:val="21"/>
                <w:szCs w:val="21"/>
              </w:rPr>
              <w:br/>
            </w:r>
            <w:r w:rsidR="005869C8" w:rsidRPr="00BB4956">
              <w:rPr>
                <w:rFonts w:ascii="Book Antiqua" w:hAnsi="Book Antiqua" w:cs="Arial"/>
                <w:b/>
                <w:bCs/>
                <w:sz w:val="21"/>
                <w:szCs w:val="21"/>
              </w:rPr>
              <w:lastRenderedPageBreak/>
              <w:t>General Arrangement drawing</w:t>
            </w:r>
          </w:p>
        </w:tc>
        <w:tc>
          <w:tcPr>
            <w:tcW w:w="7229" w:type="dxa"/>
            <w:tcBorders>
              <w:top w:val="nil"/>
              <w:left w:val="nil"/>
              <w:bottom w:val="single" w:sz="4" w:space="0" w:color="auto"/>
              <w:right w:val="single" w:sz="4" w:space="0" w:color="auto"/>
            </w:tcBorders>
            <w:shd w:val="clear" w:color="auto" w:fill="FFFFFF" w:themeFill="background1"/>
          </w:tcPr>
          <w:p w14:paraId="1EA55D8C" w14:textId="07AAD383"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Arial"/>
                <w:sz w:val="21"/>
                <w:szCs w:val="21"/>
              </w:rPr>
              <w:lastRenderedPageBreak/>
              <w:t> </w:t>
            </w:r>
          </w:p>
        </w:tc>
        <w:tc>
          <w:tcPr>
            <w:tcW w:w="2882" w:type="dxa"/>
            <w:tcBorders>
              <w:top w:val="nil"/>
              <w:left w:val="nil"/>
              <w:bottom w:val="single" w:sz="4" w:space="0" w:color="auto"/>
              <w:right w:val="single" w:sz="4" w:space="0" w:color="auto"/>
            </w:tcBorders>
            <w:shd w:val="clear" w:color="auto" w:fill="auto"/>
          </w:tcPr>
          <w:p w14:paraId="49028E7D" w14:textId="3F810A01"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Arial"/>
                <w:sz w:val="21"/>
                <w:szCs w:val="21"/>
              </w:rPr>
              <w:t xml:space="preserve">Over and above, over head line is shown for common neutral bus extension from </w:t>
            </w:r>
            <w:r w:rsidRPr="00BB4956">
              <w:rPr>
                <w:rFonts w:ascii="Book Antiqua" w:hAnsi="Book Antiqua" w:cs="Arial"/>
                <w:sz w:val="21"/>
                <w:szCs w:val="21"/>
              </w:rPr>
              <w:lastRenderedPageBreak/>
              <w:t>bay Number 701 to Bus reactor-II units. For 765kV spare common bus, rigid bus arrangement with BPI support is shown in the General arrangement drawing. Kindly confirm our above understanding.</w:t>
            </w:r>
          </w:p>
        </w:tc>
        <w:tc>
          <w:tcPr>
            <w:tcW w:w="1744" w:type="dxa"/>
            <w:tcBorders>
              <w:top w:val="nil"/>
              <w:left w:val="nil"/>
              <w:bottom w:val="single" w:sz="4" w:space="0" w:color="auto"/>
              <w:right w:val="single" w:sz="4" w:space="0" w:color="auto"/>
            </w:tcBorders>
            <w:shd w:val="clear" w:color="auto" w:fill="auto"/>
            <w:vAlign w:val="center"/>
          </w:tcPr>
          <w:p w14:paraId="022127F5" w14:textId="4B1A7614" w:rsidR="005869C8" w:rsidRPr="00BB4956" w:rsidRDefault="00E171D5"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lastRenderedPageBreak/>
              <w:t>145 kV A</w:t>
            </w:r>
            <w:r w:rsidR="007A629A" w:rsidRPr="00BB4956">
              <w:rPr>
                <w:rFonts w:ascii="Book Antiqua" w:eastAsia="Times New Roman" w:hAnsi="Book Antiqua" w:cs="Times New Roman"/>
                <w:color w:val="000000"/>
                <w:kern w:val="0"/>
                <w:sz w:val="21"/>
                <w:szCs w:val="21"/>
                <w:lang w:eastAsia="en-IN"/>
                <w14:ligatures w14:val="none"/>
              </w:rPr>
              <w:t>ux Bus is envisa</w:t>
            </w:r>
            <w:r w:rsidR="006A08E7" w:rsidRPr="00BB4956">
              <w:rPr>
                <w:rFonts w:ascii="Book Antiqua" w:eastAsia="Times New Roman" w:hAnsi="Book Antiqua" w:cs="Times New Roman"/>
                <w:color w:val="000000"/>
                <w:kern w:val="0"/>
                <w:sz w:val="21"/>
                <w:szCs w:val="21"/>
                <w:lang w:eastAsia="en-IN"/>
                <w14:ligatures w14:val="none"/>
              </w:rPr>
              <w:t>ged through over</w:t>
            </w:r>
            <w:r w:rsidR="00374EE6" w:rsidRPr="00BB4956">
              <w:rPr>
                <w:rFonts w:ascii="Book Antiqua" w:eastAsia="Times New Roman" w:hAnsi="Book Antiqua" w:cs="Times New Roman"/>
                <w:color w:val="000000"/>
                <w:kern w:val="0"/>
                <w:sz w:val="21"/>
                <w:szCs w:val="21"/>
                <w:lang w:eastAsia="en-IN"/>
                <w14:ligatures w14:val="none"/>
              </w:rPr>
              <w:t>-</w:t>
            </w:r>
            <w:r w:rsidR="006A08E7" w:rsidRPr="00BB4956">
              <w:rPr>
                <w:rFonts w:ascii="Book Antiqua" w:eastAsia="Times New Roman" w:hAnsi="Book Antiqua" w:cs="Times New Roman"/>
                <w:color w:val="000000"/>
                <w:kern w:val="0"/>
                <w:sz w:val="21"/>
                <w:szCs w:val="21"/>
                <w:lang w:eastAsia="en-IN"/>
                <w14:ligatures w14:val="none"/>
              </w:rPr>
              <w:lastRenderedPageBreak/>
              <w:t>head</w:t>
            </w:r>
            <w:r w:rsidR="00B76416" w:rsidRPr="00BB4956">
              <w:rPr>
                <w:rFonts w:ascii="Book Antiqua" w:eastAsia="Times New Roman" w:hAnsi="Book Antiqua" w:cs="Times New Roman"/>
                <w:color w:val="000000"/>
                <w:kern w:val="0"/>
                <w:sz w:val="21"/>
                <w:szCs w:val="21"/>
                <w:lang w:eastAsia="en-IN"/>
                <w14:ligatures w14:val="none"/>
              </w:rPr>
              <w:t xml:space="preserve"> </w:t>
            </w:r>
            <w:r w:rsidR="006A08E7" w:rsidRPr="00BB4956">
              <w:rPr>
                <w:rFonts w:ascii="Book Antiqua" w:eastAsia="Times New Roman" w:hAnsi="Book Antiqua" w:cs="Times New Roman"/>
                <w:color w:val="000000"/>
                <w:kern w:val="0"/>
                <w:sz w:val="21"/>
                <w:szCs w:val="21"/>
                <w:lang w:eastAsia="en-IN"/>
                <w14:ligatures w14:val="none"/>
              </w:rPr>
              <w:t>line and 765 kV Aux Bus is envisaged through IPS tu</w:t>
            </w:r>
            <w:r w:rsidR="001A50A5" w:rsidRPr="00BB4956">
              <w:rPr>
                <w:rFonts w:ascii="Book Antiqua" w:eastAsia="Times New Roman" w:hAnsi="Book Antiqua" w:cs="Times New Roman"/>
                <w:color w:val="000000"/>
                <w:kern w:val="0"/>
                <w:sz w:val="21"/>
                <w:szCs w:val="21"/>
                <w:lang w:eastAsia="en-IN"/>
                <w14:ligatures w14:val="none"/>
              </w:rPr>
              <w:t>be.</w:t>
            </w:r>
          </w:p>
        </w:tc>
      </w:tr>
      <w:tr w:rsidR="005869C8" w:rsidRPr="00BB4956" w14:paraId="0B7F2900" w14:textId="77777777" w:rsidTr="367EDA8C">
        <w:trPr>
          <w:trHeight w:val="745"/>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4D62E"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restart"/>
            <w:tcBorders>
              <w:top w:val="single" w:sz="4" w:space="0" w:color="auto"/>
              <w:left w:val="nil"/>
              <w:bottom w:val="single" w:sz="4" w:space="0" w:color="auto"/>
              <w:right w:val="single" w:sz="4" w:space="0" w:color="auto"/>
            </w:tcBorders>
            <w:shd w:val="clear" w:color="auto" w:fill="auto"/>
            <w:vAlign w:val="center"/>
          </w:tcPr>
          <w:p w14:paraId="7D9AD530" w14:textId="02757874" w:rsidR="00DA3601" w:rsidRDefault="008970A9"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Pr>
                <w:rFonts w:ascii="Book Antiqua" w:eastAsia="Times New Roman" w:hAnsi="Book Antiqua" w:cs="Times New Roman"/>
                <w:color w:val="000000"/>
                <w:kern w:val="0"/>
                <w:sz w:val="21"/>
                <w:szCs w:val="21"/>
                <w:lang w:eastAsia="en-IN"/>
                <w14:ligatures w14:val="none"/>
              </w:rPr>
              <w:t xml:space="preserve">Vol-II - </w:t>
            </w:r>
            <w:r w:rsidR="005869C8" w:rsidRPr="00BB4956">
              <w:rPr>
                <w:rFonts w:ascii="Book Antiqua" w:eastAsia="Times New Roman" w:hAnsi="Book Antiqua" w:cs="Times New Roman"/>
                <w:color w:val="000000"/>
                <w:kern w:val="0"/>
                <w:sz w:val="21"/>
                <w:szCs w:val="21"/>
                <w:lang w:eastAsia="en-IN"/>
                <w14:ligatures w14:val="none"/>
              </w:rPr>
              <w:t>Technical specification for 400kV &amp; 220kV GIS (GIS-REV 5A)</w:t>
            </w:r>
            <w:r w:rsidR="00DA3601" w:rsidRPr="00BB4956">
              <w:rPr>
                <w:rFonts w:ascii="Book Antiqua" w:eastAsia="Times New Roman" w:hAnsi="Book Antiqua" w:cs="Times New Roman"/>
                <w:color w:val="000000"/>
                <w:kern w:val="0"/>
                <w:sz w:val="21"/>
                <w:szCs w:val="21"/>
                <w:lang w:eastAsia="en-IN"/>
                <w14:ligatures w14:val="none"/>
              </w:rPr>
              <w:t xml:space="preserve"> </w:t>
            </w:r>
          </w:p>
          <w:p w14:paraId="4B793965"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3022B12"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AAB5206"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05AF8DE"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CD3E363" w14:textId="77777777" w:rsidR="006925CB" w:rsidRDefault="006925CB"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39EC86E" w14:textId="77777777" w:rsidR="006925CB" w:rsidRDefault="006925CB"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315F496" w14:textId="77777777" w:rsidR="006925CB" w:rsidRDefault="006925CB"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0F01D202" w14:textId="77777777" w:rsidR="006925CB" w:rsidRDefault="006925CB"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BC3F8E0" w14:textId="77777777" w:rsidR="006925CB" w:rsidRDefault="006925CB"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D8B1789" w14:textId="77777777" w:rsidR="006925CB" w:rsidRDefault="006925CB"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944571A" w14:textId="77777777" w:rsidR="006925CB" w:rsidRDefault="006925CB"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535E722E" w14:textId="77777777" w:rsidR="006925CB" w:rsidRDefault="006925CB"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B4F6C5B" w14:textId="77777777" w:rsidR="006925CB" w:rsidRDefault="006925CB"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64A4B19"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0669DFAD"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80ED40A"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2C7DBB9"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096A840"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4627E93" w14:textId="433FD259" w:rsidR="007171B5" w:rsidRDefault="008970A9"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Pr>
                <w:rFonts w:ascii="Book Antiqua" w:eastAsia="Times New Roman" w:hAnsi="Book Antiqua" w:cs="Times New Roman"/>
                <w:color w:val="000000"/>
                <w:kern w:val="0"/>
                <w:sz w:val="21"/>
                <w:szCs w:val="21"/>
                <w:lang w:eastAsia="en-IN"/>
                <w14:ligatures w14:val="none"/>
              </w:rPr>
              <w:t xml:space="preserve">Vol-II - </w:t>
            </w:r>
            <w:r w:rsidR="00DA3601" w:rsidRPr="00BB4956">
              <w:rPr>
                <w:rFonts w:ascii="Book Antiqua" w:eastAsia="Times New Roman" w:hAnsi="Book Antiqua" w:cs="Times New Roman"/>
                <w:color w:val="000000"/>
                <w:kern w:val="0"/>
                <w:sz w:val="21"/>
                <w:szCs w:val="21"/>
                <w:lang w:eastAsia="en-IN"/>
                <w14:ligatures w14:val="none"/>
              </w:rPr>
              <w:t>Technical specification for 400kV &amp; 220kV GIS (GIS-REV 5A)</w:t>
            </w:r>
          </w:p>
          <w:p w14:paraId="7B412CB2"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4961516"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5D3460B6"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5A633F3"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12A9668"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550C1CCF"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89C8C6D"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29EA8E1"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0C7B5C76"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79716EEB"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A395EA3"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4499B9C"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736409A5"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BB5AA39"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72B8D37D"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DB6E534"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4EE03AC"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6972CBB" w14:textId="59A8FEB2" w:rsidR="00DA3601" w:rsidRDefault="008970A9"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Pr>
                <w:rFonts w:ascii="Book Antiqua" w:eastAsia="Times New Roman" w:hAnsi="Book Antiqua" w:cs="Times New Roman"/>
                <w:color w:val="000000"/>
                <w:kern w:val="0"/>
                <w:sz w:val="21"/>
                <w:szCs w:val="21"/>
                <w:lang w:eastAsia="en-IN"/>
                <w14:ligatures w14:val="none"/>
              </w:rPr>
              <w:t xml:space="preserve">Vol-II - </w:t>
            </w:r>
            <w:r w:rsidR="00DA3601" w:rsidRPr="00BB4956">
              <w:rPr>
                <w:rFonts w:ascii="Book Antiqua" w:eastAsia="Times New Roman" w:hAnsi="Book Antiqua" w:cs="Times New Roman"/>
                <w:color w:val="000000"/>
                <w:kern w:val="0"/>
                <w:sz w:val="21"/>
                <w:szCs w:val="21"/>
                <w:lang w:eastAsia="en-IN"/>
                <w14:ligatures w14:val="none"/>
              </w:rPr>
              <w:t xml:space="preserve">Technical specification for 400kV &amp; 220kV </w:t>
            </w:r>
            <w:r w:rsidR="00DA3601" w:rsidRPr="00BB4956">
              <w:rPr>
                <w:rFonts w:ascii="Book Antiqua" w:eastAsia="Times New Roman" w:hAnsi="Book Antiqua" w:cs="Times New Roman"/>
                <w:color w:val="000000"/>
                <w:kern w:val="0"/>
                <w:sz w:val="21"/>
                <w:szCs w:val="21"/>
                <w:lang w:eastAsia="en-IN"/>
                <w14:ligatures w14:val="none"/>
              </w:rPr>
              <w:lastRenderedPageBreak/>
              <w:t>GIS (GIS-REV 5A)</w:t>
            </w:r>
          </w:p>
          <w:p w14:paraId="57731F48"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CD17B5A"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71A1862"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756587E"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67AF0D6"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CF64CDB"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964E7CC"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1EE4D59"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7D3FC7EE"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7A473D3"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535D042B"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D669F32"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5143208"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79F921BC"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624CA37"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649D332"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FB82F27"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7C319CD9"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1BD2BE1"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EA01D89"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D0CA863"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2D8215E"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FCF08B6" w14:textId="4C5E5328" w:rsidR="00DA3601" w:rsidRDefault="008970A9"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Pr>
                <w:rFonts w:ascii="Book Antiqua" w:eastAsia="Times New Roman" w:hAnsi="Book Antiqua" w:cs="Times New Roman"/>
                <w:color w:val="000000"/>
                <w:kern w:val="0"/>
                <w:sz w:val="21"/>
                <w:szCs w:val="21"/>
                <w:lang w:eastAsia="en-IN"/>
                <w14:ligatures w14:val="none"/>
              </w:rPr>
              <w:t xml:space="preserve">Vol-II - </w:t>
            </w:r>
            <w:r w:rsidR="00DA3601" w:rsidRPr="00BB4956">
              <w:rPr>
                <w:rFonts w:ascii="Book Antiqua" w:eastAsia="Times New Roman" w:hAnsi="Book Antiqua" w:cs="Times New Roman"/>
                <w:color w:val="000000"/>
                <w:kern w:val="0"/>
                <w:sz w:val="21"/>
                <w:szCs w:val="21"/>
                <w:lang w:eastAsia="en-IN"/>
                <w14:ligatures w14:val="none"/>
              </w:rPr>
              <w:t>Technical specification for 400kV &amp; 220kV GIS (GIS-REV 5A)</w:t>
            </w:r>
          </w:p>
          <w:p w14:paraId="55BA8BDC"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055B3579"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C0678AE"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17FB934"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F65490F"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F87A7A5"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B735BB6"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06EA3AAB"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BD5F0D4"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656E0DD"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74AE1EB"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983BE25"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4DA301D"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5E364035"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5A582A8D" w14:textId="77777777" w:rsidR="00F67503" w:rsidRDefault="00F67503"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07C629C" w14:textId="77777777" w:rsidR="00F67503" w:rsidRDefault="00F67503"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0CE84BC1" w14:textId="77777777" w:rsidR="00F67503" w:rsidRDefault="00F67503"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EF7199D"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71706BCE"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5F1F7CA0"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1C6FCC0"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5D2617D9"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1EBC7FC"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D873F31"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B10C412" w14:textId="284724DF" w:rsidR="00DA3601" w:rsidRDefault="008970A9"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Pr>
                <w:rFonts w:ascii="Book Antiqua" w:eastAsia="Times New Roman" w:hAnsi="Book Antiqua" w:cs="Times New Roman"/>
                <w:color w:val="000000"/>
                <w:kern w:val="0"/>
                <w:sz w:val="21"/>
                <w:szCs w:val="21"/>
                <w:lang w:eastAsia="en-IN"/>
                <w14:ligatures w14:val="none"/>
              </w:rPr>
              <w:t xml:space="preserve">Vol-II - </w:t>
            </w:r>
            <w:r w:rsidR="00DA3601" w:rsidRPr="00BB4956">
              <w:rPr>
                <w:rFonts w:ascii="Book Antiqua" w:eastAsia="Times New Roman" w:hAnsi="Book Antiqua" w:cs="Times New Roman"/>
                <w:color w:val="000000"/>
                <w:kern w:val="0"/>
                <w:sz w:val="21"/>
                <w:szCs w:val="21"/>
                <w:lang w:eastAsia="en-IN"/>
                <w14:ligatures w14:val="none"/>
              </w:rPr>
              <w:t>Technical specification for 400kV &amp; 220kV GIS (GIS-REV 5A)</w:t>
            </w:r>
          </w:p>
          <w:p w14:paraId="2B2D9D80"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8AF8170"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0AC10AD"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E4AA579"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0C915181"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B204FCE"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03D2FAF"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EF503AC"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7720A74D"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5317804D"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837998A"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3388565A"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08AC547"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654EABD2"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479094A7"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71BF9753"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251A3139"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FDC7A53" w14:textId="77777777" w:rsidR="00DA3601" w:rsidRDefault="00DA3601"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p w14:paraId="14099102" w14:textId="6AD5D487" w:rsidR="00DA3601" w:rsidRPr="00BB4956" w:rsidRDefault="008970A9"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Pr>
                <w:rFonts w:ascii="Book Antiqua" w:eastAsia="Times New Roman" w:hAnsi="Book Antiqua" w:cs="Times New Roman"/>
                <w:color w:val="000000"/>
                <w:kern w:val="0"/>
                <w:sz w:val="21"/>
                <w:szCs w:val="21"/>
                <w:lang w:eastAsia="en-IN"/>
                <w14:ligatures w14:val="none"/>
              </w:rPr>
              <w:t xml:space="preserve">Vol-II - </w:t>
            </w:r>
            <w:r w:rsidR="00DA3601" w:rsidRPr="00BB4956">
              <w:rPr>
                <w:rFonts w:ascii="Book Antiqua" w:eastAsia="Times New Roman" w:hAnsi="Book Antiqua" w:cs="Times New Roman"/>
                <w:color w:val="000000"/>
                <w:kern w:val="0"/>
                <w:sz w:val="21"/>
                <w:szCs w:val="21"/>
                <w:lang w:eastAsia="en-IN"/>
                <w14:ligatures w14:val="none"/>
              </w:rPr>
              <w:t>Technical specification for 400kV &amp; 220kV GIS (GIS-REV 5A)</w:t>
            </w:r>
          </w:p>
        </w:tc>
        <w:tc>
          <w:tcPr>
            <w:tcW w:w="1143" w:type="dxa"/>
            <w:tcBorders>
              <w:top w:val="single" w:sz="4" w:space="0" w:color="auto"/>
              <w:left w:val="nil"/>
              <w:bottom w:val="single" w:sz="4" w:space="0" w:color="auto"/>
              <w:right w:val="single" w:sz="4" w:space="0" w:color="auto"/>
            </w:tcBorders>
            <w:shd w:val="clear" w:color="auto" w:fill="auto"/>
            <w:vAlign w:val="center"/>
          </w:tcPr>
          <w:p w14:paraId="4E0CBB97" w14:textId="2B694B8E"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lastRenderedPageBreak/>
              <w:t>2.3</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59855CBB" w14:textId="018448AD"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 xml:space="preserve">The equipment offered shall be protected against all types of voltage </w:t>
            </w:r>
            <w:r w:rsidRPr="00BB4956">
              <w:rPr>
                <w:rFonts w:ascii="Book Antiqua" w:hAnsi="Book Antiqua" w:cs="Calibri"/>
                <w:sz w:val="21"/>
                <w:szCs w:val="21"/>
              </w:rPr>
              <w:br/>
              <w:t xml:space="preserve">surges and any equipment necessary to satisfy this requirement shall deemed to be included.  </w:t>
            </w:r>
          </w:p>
        </w:tc>
        <w:tc>
          <w:tcPr>
            <w:tcW w:w="2882" w:type="dxa"/>
            <w:tcBorders>
              <w:top w:val="single" w:sz="4" w:space="0" w:color="auto"/>
              <w:left w:val="nil"/>
              <w:bottom w:val="single" w:sz="4" w:space="0" w:color="auto"/>
              <w:right w:val="single" w:sz="4" w:space="0" w:color="auto"/>
            </w:tcBorders>
            <w:shd w:val="clear" w:color="auto" w:fill="auto"/>
            <w:vAlign w:val="center"/>
          </w:tcPr>
          <w:p w14:paraId="6C4359B5" w14:textId="4AE4D044"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We understand that surge arrestors are required to cater the requirement and are of AIS type.</w:t>
            </w:r>
          </w:p>
        </w:tc>
        <w:tc>
          <w:tcPr>
            <w:tcW w:w="1744" w:type="dxa"/>
            <w:tcBorders>
              <w:top w:val="single" w:sz="4" w:space="0" w:color="auto"/>
              <w:left w:val="nil"/>
              <w:bottom w:val="single" w:sz="4" w:space="0" w:color="auto"/>
              <w:right w:val="single" w:sz="4" w:space="0" w:color="auto"/>
            </w:tcBorders>
            <w:shd w:val="clear" w:color="auto" w:fill="auto"/>
          </w:tcPr>
          <w:p w14:paraId="6ED5648B" w14:textId="5070AC9D" w:rsidR="005869C8" w:rsidRPr="00BB4956" w:rsidRDefault="002B16FE" w:rsidP="007171B5">
            <w:pPr>
              <w:spacing w:after="0" w:line="240" w:lineRule="auto"/>
              <w:jc w:val="both"/>
              <w:rPr>
                <w:rFonts w:ascii="Book Antiqua" w:hAnsi="Book Antiqua" w:cs="Times New Roman"/>
                <w:sz w:val="21"/>
                <w:szCs w:val="21"/>
              </w:rPr>
            </w:pPr>
            <w:r w:rsidRPr="00BB4956">
              <w:rPr>
                <w:rFonts w:ascii="Book Antiqua" w:hAnsi="Book Antiqua" w:cs="Times New Roman"/>
                <w:sz w:val="21"/>
                <w:szCs w:val="21"/>
              </w:rPr>
              <w:t>Bidders under</w:t>
            </w:r>
            <w:r w:rsidR="00045CDC" w:rsidRPr="00BB4956">
              <w:rPr>
                <w:rFonts w:ascii="Book Antiqua" w:hAnsi="Book Antiqua" w:cs="Times New Roman"/>
                <w:sz w:val="21"/>
                <w:szCs w:val="21"/>
              </w:rPr>
              <w:t>standing is correct.</w:t>
            </w:r>
          </w:p>
        </w:tc>
      </w:tr>
      <w:tr w:rsidR="009C1AE3" w:rsidRPr="00BB4956" w14:paraId="0AE63230"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14BF1"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768B2168" w14:textId="20B06988"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8D9036" w14:textId="47169C1E"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5.8.</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1BE24428" w14:textId="497000EA"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 xml:space="preserve">The material and thickness of the enclosures shall be such as to withstand an internal flash over without burns through for a period of 300 ms at rated short time withstand current. The material shall be such that it has no effect of environment as well as from the by-products of SF6 breakdown under arcing condition. This shall be validated with Type Test. </w:t>
            </w:r>
          </w:p>
        </w:tc>
        <w:tc>
          <w:tcPr>
            <w:tcW w:w="2882" w:type="dxa"/>
            <w:tcBorders>
              <w:top w:val="single" w:sz="4" w:space="0" w:color="auto"/>
              <w:left w:val="nil"/>
              <w:bottom w:val="single" w:sz="4" w:space="0" w:color="auto"/>
              <w:right w:val="single" w:sz="4" w:space="0" w:color="auto"/>
            </w:tcBorders>
            <w:shd w:val="clear" w:color="auto" w:fill="auto"/>
            <w:vAlign w:val="center"/>
          </w:tcPr>
          <w:p w14:paraId="525D7285" w14:textId="68DFFEED"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The Value shall be in line with the requirement of IEC 62271-203. Request a concurrence on the same.</w:t>
            </w:r>
          </w:p>
        </w:tc>
        <w:tc>
          <w:tcPr>
            <w:tcW w:w="1744" w:type="dxa"/>
            <w:tcBorders>
              <w:top w:val="single" w:sz="4" w:space="0" w:color="auto"/>
              <w:left w:val="nil"/>
              <w:bottom w:val="single" w:sz="4" w:space="0" w:color="auto"/>
              <w:right w:val="single" w:sz="4" w:space="0" w:color="auto"/>
            </w:tcBorders>
            <w:shd w:val="clear" w:color="auto" w:fill="auto"/>
          </w:tcPr>
          <w:p w14:paraId="65FF36CD" w14:textId="38601110" w:rsidR="005869C8" w:rsidRPr="00BB4956" w:rsidRDefault="00045CDC"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 xml:space="preserve">Bidder to quote as per the provision </w:t>
            </w:r>
            <w:r w:rsidR="00F47DFB" w:rsidRPr="00BB4956">
              <w:rPr>
                <w:rFonts w:ascii="Book Antiqua" w:eastAsia="Times New Roman" w:hAnsi="Book Antiqua" w:cs="Times New Roman"/>
                <w:color w:val="000000"/>
                <w:kern w:val="0"/>
                <w:sz w:val="21"/>
                <w:szCs w:val="21"/>
                <w:lang w:eastAsia="en-IN"/>
                <w14:ligatures w14:val="none"/>
              </w:rPr>
              <w:t>in TS.</w:t>
            </w:r>
          </w:p>
        </w:tc>
      </w:tr>
      <w:tr w:rsidR="009C1AE3" w:rsidRPr="00BB4956" w14:paraId="382BA107" w14:textId="77777777" w:rsidTr="367EDA8C">
        <w:trPr>
          <w:trHeight w:val="565"/>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596EB"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4CBB8193" w14:textId="47EA13F2"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66B3D3" w14:textId="7443B5D7"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5.9</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0F0D942D" w14:textId="64A400F3"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 xml:space="preserve"> Inspection windows (View Ports) shall be provided for Disconnect Switch and both type of earth switches i.e. Maintenance and fast operating.</w:t>
            </w:r>
          </w:p>
        </w:tc>
        <w:tc>
          <w:tcPr>
            <w:tcW w:w="2882" w:type="dxa"/>
            <w:tcBorders>
              <w:top w:val="single" w:sz="4" w:space="0" w:color="auto"/>
              <w:left w:val="nil"/>
              <w:bottom w:val="single" w:sz="4" w:space="0" w:color="auto"/>
              <w:right w:val="single" w:sz="4" w:space="0" w:color="auto"/>
            </w:tcBorders>
            <w:shd w:val="clear" w:color="auto" w:fill="auto"/>
            <w:vAlign w:val="center"/>
          </w:tcPr>
          <w:p w14:paraId="16FA32C1" w14:textId="0E9A3BA9"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Inspection windows shall be provided for Disconnector enclosures. Provision of Observation windows for Earth switches is not envisaged as such.</w:t>
            </w:r>
          </w:p>
        </w:tc>
        <w:tc>
          <w:tcPr>
            <w:tcW w:w="1744" w:type="dxa"/>
            <w:tcBorders>
              <w:top w:val="single" w:sz="4" w:space="0" w:color="auto"/>
              <w:left w:val="nil"/>
              <w:bottom w:val="single" w:sz="4" w:space="0" w:color="auto"/>
              <w:right w:val="single" w:sz="4" w:space="0" w:color="auto"/>
            </w:tcBorders>
            <w:shd w:val="clear" w:color="auto" w:fill="auto"/>
          </w:tcPr>
          <w:p w14:paraId="1779D6A1" w14:textId="587B55DF" w:rsidR="005869C8" w:rsidRPr="00BB4956" w:rsidRDefault="00F47DFB"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tc>
      </w:tr>
      <w:tr w:rsidR="009C1AE3" w:rsidRPr="00BB4956" w14:paraId="5D9FB386" w14:textId="77777777" w:rsidTr="367EDA8C">
        <w:trPr>
          <w:trHeight w:val="564"/>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BA7E1"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64D44C16" w14:textId="206A1BED"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77D0AB" w14:textId="66A4AF9E"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5.21.</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728D0071" w14:textId="56F230B8"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 xml:space="preserve">The  GIS  shall  be  designed,  so  as  to  take  care  of  the  VFT  over  voltages  generated  as  a result of pre-strikes and re-strikes during isolator operation. Maximum VFT over voltages peak  shall  not  be  higher  than  rated  lightning  impulse  withstand  voltage  (LIWV)  of  the equipment.  Necessary  measures  shall  be  under  taken  by  GIS  manufacture  to  restrict maximum </w:t>
            </w:r>
            <w:r w:rsidRPr="00BB4956">
              <w:rPr>
                <w:rFonts w:ascii="Book Antiqua" w:hAnsi="Book Antiqua" w:cs="Calibri"/>
                <w:sz w:val="21"/>
                <w:szCs w:val="21"/>
              </w:rPr>
              <w:lastRenderedPageBreak/>
              <w:t xml:space="preserve">VFT over voltages lower than the LIWV. Manufacturer shall submit the study report of VFTO generated for GIS installation. </w:t>
            </w:r>
          </w:p>
        </w:tc>
        <w:tc>
          <w:tcPr>
            <w:tcW w:w="2882" w:type="dxa"/>
            <w:tcBorders>
              <w:top w:val="single" w:sz="4" w:space="0" w:color="auto"/>
              <w:left w:val="nil"/>
              <w:bottom w:val="single" w:sz="4" w:space="0" w:color="auto"/>
              <w:right w:val="single" w:sz="4" w:space="0" w:color="auto"/>
            </w:tcBorders>
            <w:shd w:val="clear" w:color="auto" w:fill="auto"/>
            <w:vAlign w:val="center"/>
          </w:tcPr>
          <w:p w14:paraId="2656E477" w14:textId="2443D80A"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lastRenderedPageBreak/>
              <w:t>For an 220 kV GIS system, we do not envisage VFTO studies. Hence, the same shall be excluded from GIS OEM scope of supply.</w:t>
            </w:r>
          </w:p>
        </w:tc>
        <w:tc>
          <w:tcPr>
            <w:tcW w:w="1744" w:type="dxa"/>
            <w:tcBorders>
              <w:top w:val="single" w:sz="4" w:space="0" w:color="auto"/>
              <w:left w:val="nil"/>
              <w:bottom w:val="single" w:sz="4" w:space="0" w:color="auto"/>
              <w:right w:val="single" w:sz="4" w:space="0" w:color="auto"/>
            </w:tcBorders>
            <w:shd w:val="clear" w:color="auto" w:fill="auto"/>
          </w:tcPr>
          <w:p w14:paraId="6E8774FB" w14:textId="2ACF1631" w:rsidR="005869C8" w:rsidRPr="00BB4956" w:rsidRDefault="00100FB4"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tc>
      </w:tr>
      <w:tr w:rsidR="009C1AE3" w:rsidRPr="00BB4956" w14:paraId="155687E7"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E2110"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4E1734EF" w14:textId="18EF59BF"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5691A8" w14:textId="59C3BF43"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5.25</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731EDC41" w14:textId="458D600E"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 xml:space="preserve">The switchgear shall have provision for connection with ground mat risers through copper connections. This provision shall consist of grounding pads to be connected to the ground mat riser in the vicinity of the equipment.   </w:t>
            </w:r>
          </w:p>
        </w:tc>
        <w:tc>
          <w:tcPr>
            <w:tcW w:w="2882" w:type="dxa"/>
            <w:tcBorders>
              <w:top w:val="single" w:sz="4" w:space="0" w:color="auto"/>
              <w:left w:val="nil"/>
              <w:bottom w:val="single" w:sz="4" w:space="0" w:color="auto"/>
              <w:right w:val="single" w:sz="4" w:space="0" w:color="auto"/>
            </w:tcBorders>
            <w:shd w:val="clear" w:color="auto" w:fill="auto"/>
            <w:vAlign w:val="center"/>
          </w:tcPr>
          <w:p w14:paraId="01F49E22" w14:textId="5BAAD672"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Earthing details shall be provided during detailed engineering stage. However, supply of earthing materials shall be excluded from GIS OEM GIS Ltd. scope of supply.</w:t>
            </w:r>
          </w:p>
        </w:tc>
        <w:tc>
          <w:tcPr>
            <w:tcW w:w="1744" w:type="dxa"/>
            <w:tcBorders>
              <w:top w:val="single" w:sz="4" w:space="0" w:color="auto"/>
              <w:left w:val="nil"/>
              <w:bottom w:val="single" w:sz="4" w:space="0" w:color="auto"/>
              <w:right w:val="single" w:sz="4" w:space="0" w:color="auto"/>
            </w:tcBorders>
            <w:shd w:val="clear" w:color="auto" w:fill="auto"/>
          </w:tcPr>
          <w:p w14:paraId="20631CDA" w14:textId="5A3B7C63" w:rsidR="005869C8" w:rsidRPr="00BB4956" w:rsidRDefault="00100FB4"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tc>
      </w:tr>
      <w:tr w:rsidR="009C1AE3" w:rsidRPr="00BB4956" w14:paraId="57B675A0" w14:textId="77777777" w:rsidTr="367EDA8C">
        <w:trPr>
          <w:trHeight w:val="669"/>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97CAB"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69F093AB" w14:textId="36A5A477"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5E085F" w14:textId="43F1B9B1"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5.31</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2B740B04" w14:textId="2B6D92D2"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 xml:space="preserve">ii) Any other alarm necessary to indicate deterioration of the gas insulating system. </w:t>
            </w:r>
          </w:p>
        </w:tc>
        <w:tc>
          <w:tcPr>
            <w:tcW w:w="2882" w:type="dxa"/>
            <w:tcBorders>
              <w:top w:val="single" w:sz="4" w:space="0" w:color="auto"/>
              <w:left w:val="nil"/>
              <w:bottom w:val="single" w:sz="4" w:space="0" w:color="auto"/>
              <w:right w:val="single" w:sz="4" w:space="0" w:color="auto"/>
            </w:tcBorders>
            <w:shd w:val="clear" w:color="auto" w:fill="auto"/>
            <w:vAlign w:val="center"/>
          </w:tcPr>
          <w:p w14:paraId="1DD75E83" w14:textId="25A63BC3"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Not Applicable for the offered GIS</w:t>
            </w:r>
          </w:p>
        </w:tc>
        <w:tc>
          <w:tcPr>
            <w:tcW w:w="1744" w:type="dxa"/>
            <w:tcBorders>
              <w:top w:val="single" w:sz="4" w:space="0" w:color="auto"/>
              <w:left w:val="nil"/>
              <w:bottom w:val="single" w:sz="4" w:space="0" w:color="auto"/>
              <w:right w:val="single" w:sz="4" w:space="0" w:color="auto"/>
            </w:tcBorders>
            <w:shd w:val="clear" w:color="auto" w:fill="auto"/>
          </w:tcPr>
          <w:p w14:paraId="6A519B0F" w14:textId="59E74350" w:rsidR="005869C8" w:rsidRPr="00BB4956" w:rsidRDefault="00100FB4"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tc>
      </w:tr>
      <w:tr w:rsidR="009C1AE3" w:rsidRPr="00BB4956" w14:paraId="6014CB2D"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6B9AC"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55CDAD03" w14:textId="3354E241"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732867" w14:textId="754F6787"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 xml:space="preserve">5.41. </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32E1C8DE" w14:textId="140075E7"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Gas Insulated Bus (GIB) layout: </w:t>
            </w:r>
            <w:r w:rsidRPr="00BB4956">
              <w:rPr>
                <w:rFonts w:ascii="Book Antiqua" w:hAnsi="Book Antiqua" w:cs="Calibri"/>
                <w:sz w:val="21"/>
                <w:szCs w:val="21"/>
              </w:rPr>
              <w:br/>
              <w:t xml:space="preserve">The horizontal clearance between GIB and GIS building /any other building wall shall be preferably three (3) meters. </w:t>
            </w:r>
          </w:p>
        </w:tc>
        <w:tc>
          <w:tcPr>
            <w:tcW w:w="2882" w:type="dxa"/>
            <w:tcBorders>
              <w:top w:val="single" w:sz="4" w:space="0" w:color="auto"/>
              <w:left w:val="nil"/>
              <w:bottom w:val="single" w:sz="4" w:space="0" w:color="auto"/>
              <w:right w:val="single" w:sz="4" w:space="0" w:color="auto"/>
            </w:tcBorders>
            <w:shd w:val="clear" w:color="auto" w:fill="auto"/>
            <w:vAlign w:val="center"/>
          </w:tcPr>
          <w:p w14:paraId="1AE3B123" w14:textId="74D278B9"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The space/area utilization for such a configuration is very high and request customer to accept the standard spacing's between circuits considering the fact that the Bus-ducts are passive and requires almost no maintenance. Request PGCIL to accept the same.</w:t>
            </w:r>
          </w:p>
        </w:tc>
        <w:tc>
          <w:tcPr>
            <w:tcW w:w="1744" w:type="dxa"/>
            <w:tcBorders>
              <w:top w:val="single" w:sz="4" w:space="0" w:color="auto"/>
              <w:left w:val="nil"/>
              <w:bottom w:val="single" w:sz="4" w:space="0" w:color="auto"/>
              <w:right w:val="single" w:sz="4" w:space="0" w:color="auto"/>
            </w:tcBorders>
            <w:shd w:val="clear" w:color="auto" w:fill="auto"/>
          </w:tcPr>
          <w:p w14:paraId="2C0F3FF1" w14:textId="7C42EE89" w:rsidR="005869C8" w:rsidRPr="00BB4956" w:rsidRDefault="00404214" w:rsidP="007171B5">
            <w:pPr>
              <w:spacing w:after="0" w:line="240" w:lineRule="auto"/>
              <w:jc w:val="both"/>
              <w:rPr>
                <w:rFonts w:ascii="Book Antiqua" w:hAnsi="Book Antiqua" w:cs="Times New Roman"/>
                <w:color w:val="FF0000"/>
                <w:sz w:val="21"/>
                <w:szCs w:val="21"/>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tc>
      </w:tr>
      <w:tr w:rsidR="009C1AE3" w:rsidRPr="00BB4956" w14:paraId="4F562695"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CD438"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2A86445B" w14:textId="293B8D1E"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F932FE" w14:textId="496E3D1B"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6.6.8.</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2226359C" w14:textId="252B14F2"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Circuit Breaker shall be supplied with auxiliary switch having additional 8 NO( normally open) and 8 NC ( normally closed) contacts for future use over and above those required </w:t>
            </w:r>
            <w:r w:rsidRPr="00BB4956">
              <w:rPr>
                <w:rFonts w:ascii="Book Antiqua" w:hAnsi="Book Antiqua" w:cs="Calibri"/>
                <w:sz w:val="21"/>
                <w:szCs w:val="21"/>
              </w:rPr>
              <w:br/>
              <w:t xml:space="preserve">for  switchgear  interlocking  and  other  control  and  protection  function.  These  spare  NO and NC contacts shall be wired upto the local control cubicle. </w:t>
            </w:r>
          </w:p>
        </w:tc>
        <w:tc>
          <w:tcPr>
            <w:tcW w:w="2882" w:type="dxa"/>
            <w:tcBorders>
              <w:top w:val="single" w:sz="4" w:space="0" w:color="auto"/>
              <w:left w:val="nil"/>
              <w:bottom w:val="single" w:sz="4" w:space="0" w:color="auto"/>
              <w:right w:val="single" w:sz="4" w:space="0" w:color="auto"/>
            </w:tcBorders>
            <w:shd w:val="clear" w:color="auto" w:fill="auto"/>
            <w:vAlign w:val="center"/>
          </w:tcPr>
          <w:p w14:paraId="2EE3548D" w14:textId="00CF3D1E"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Auxiliary switches are of standard design/size suitably designed for the available space. Hence the required additional 8 NO (Normally open) and 8 NC (normally closed) contacts </w:t>
            </w:r>
            <w:r w:rsidRPr="00BB4956">
              <w:rPr>
                <w:rFonts w:ascii="Book Antiqua" w:hAnsi="Book Antiqua" w:cs="Calibri"/>
                <w:sz w:val="21"/>
                <w:szCs w:val="21"/>
              </w:rPr>
              <w:lastRenderedPageBreak/>
              <w:t xml:space="preserve">shall be provided to customer through contact multiplication relays at LCC. </w:t>
            </w:r>
          </w:p>
        </w:tc>
        <w:tc>
          <w:tcPr>
            <w:tcW w:w="1744" w:type="dxa"/>
            <w:tcBorders>
              <w:top w:val="single" w:sz="4" w:space="0" w:color="auto"/>
              <w:left w:val="nil"/>
              <w:bottom w:val="single" w:sz="4" w:space="0" w:color="auto"/>
              <w:right w:val="single" w:sz="4" w:space="0" w:color="auto"/>
            </w:tcBorders>
            <w:shd w:val="clear" w:color="auto" w:fill="auto"/>
          </w:tcPr>
          <w:p w14:paraId="622F6582" w14:textId="7D25C5C5" w:rsidR="005869C8" w:rsidRPr="00BB4956" w:rsidRDefault="00404214" w:rsidP="007171B5">
            <w:pPr>
              <w:spacing w:after="0" w:line="240" w:lineRule="auto"/>
              <w:jc w:val="both"/>
              <w:rPr>
                <w:rFonts w:ascii="Book Antiqua" w:hAnsi="Book Antiqua" w:cs="Times New Roman"/>
                <w:sz w:val="21"/>
                <w:szCs w:val="21"/>
              </w:rPr>
            </w:pPr>
            <w:r w:rsidRPr="00BB4956">
              <w:rPr>
                <w:rFonts w:ascii="Book Antiqua" w:eastAsia="Times New Roman" w:hAnsi="Book Antiqua" w:cs="Times New Roman"/>
                <w:color w:val="000000"/>
                <w:kern w:val="0"/>
                <w:sz w:val="21"/>
                <w:szCs w:val="21"/>
                <w:lang w:eastAsia="en-IN"/>
                <w14:ligatures w14:val="none"/>
              </w:rPr>
              <w:lastRenderedPageBreak/>
              <w:t>Bidder to quote as per the provision in TS.</w:t>
            </w:r>
          </w:p>
        </w:tc>
      </w:tr>
      <w:tr w:rsidR="009C1AE3" w:rsidRPr="00BB4956" w14:paraId="1D15E949"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01EB9"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71378050" w14:textId="758EEA1D"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42667C" w14:textId="29685A07"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 xml:space="preserve">6.7.2. </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036292C5" w14:textId="235285E1"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Control: The breaker shall normally be operated by remote electrical  control. Electrical tripping shall be performed by shunt trip coils. However, provisions shall be made for local electrical control. For this purpose a local/remote selector switch and close and trip control switch/push buttons shall be provided in the breaker control cabinet.  </w:t>
            </w:r>
          </w:p>
        </w:tc>
        <w:tc>
          <w:tcPr>
            <w:tcW w:w="2882" w:type="dxa"/>
            <w:tcBorders>
              <w:top w:val="single" w:sz="4" w:space="0" w:color="auto"/>
              <w:left w:val="nil"/>
              <w:bottom w:val="single" w:sz="4" w:space="0" w:color="auto"/>
              <w:right w:val="single" w:sz="4" w:space="0" w:color="auto"/>
            </w:tcBorders>
            <w:shd w:val="clear" w:color="auto" w:fill="auto"/>
            <w:vAlign w:val="center"/>
          </w:tcPr>
          <w:p w14:paraId="77A53C72" w14:textId="2FE6C4B8"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As per our standard practice the Local/Remote switches will be provided in the Local Control Cubicle (LCC).</w:t>
            </w:r>
          </w:p>
        </w:tc>
        <w:tc>
          <w:tcPr>
            <w:tcW w:w="1744" w:type="dxa"/>
            <w:tcBorders>
              <w:top w:val="single" w:sz="4" w:space="0" w:color="auto"/>
              <w:left w:val="nil"/>
              <w:bottom w:val="single" w:sz="4" w:space="0" w:color="auto"/>
              <w:right w:val="single" w:sz="4" w:space="0" w:color="auto"/>
            </w:tcBorders>
            <w:shd w:val="clear" w:color="auto" w:fill="auto"/>
          </w:tcPr>
          <w:p w14:paraId="50D0C1F7" w14:textId="77777777" w:rsidR="005869C8" w:rsidRPr="00BB4956" w:rsidRDefault="00404214"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p w14:paraId="190CDA0D" w14:textId="321B0B01" w:rsidR="00404214" w:rsidRPr="00BB4956" w:rsidRDefault="00404214" w:rsidP="007171B5">
            <w:pPr>
              <w:spacing w:after="0" w:line="240" w:lineRule="auto"/>
              <w:jc w:val="both"/>
              <w:rPr>
                <w:rFonts w:ascii="Book Antiqua" w:hAnsi="Book Antiqua" w:cs="Times New Roman"/>
                <w:sz w:val="21"/>
                <w:szCs w:val="21"/>
              </w:rPr>
            </w:pPr>
            <w:r w:rsidRPr="00BB4956">
              <w:rPr>
                <w:rFonts w:ascii="Book Antiqua" w:eastAsia="Times New Roman" w:hAnsi="Book Antiqua" w:cs="Times New Roman"/>
                <w:color w:val="000000"/>
                <w:kern w:val="0"/>
                <w:sz w:val="21"/>
                <w:szCs w:val="21"/>
                <w:lang w:eastAsia="en-IN"/>
                <w14:ligatures w14:val="none"/>
              </w:rPr>
              <w:t xml:space="preserve">Local/Remote switches provided in the Local Control Cubicle (LCC) </w:t>
            </w:r>
            <w:r w:rsidR="00B90C9E" w:rsidRPr="00BB4956">
              <w:rPr>
                <w:rFonts w:ascii="Book Antiqua" w:eastAsia="Times New Roman" w:hAnsi="Book Antiqua" w:cs="Times New Roman"/>
                <w:color w:val="000000"/>
                <w:kern w:val="0"/>
                <w:sz w:val="21"/>
                <w:szCs w:val="21"/>
                <w:lang w:eastAsia="en-IN"/>
                <w14:ligatures w14:val="none"/>
              </w:rPr>
              <w:t>accepted, meeting Functional requirement as per TS.</w:t>
            </w:r>
          </w:p>
        </w:tc>
      </w:tr>
      <w:tr w:rsidR="009C1AE3" w:rsidRPr="00BB4956" w14:paraId="3DD0D547"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C604D"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67571B33" w14:textId="272F0E7A"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BB5A55" w14:textId="43159CF9"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7.2.5</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15852A73" w14:textId="2F33E1A6"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For motor-operated disconnect switches, the control should be electrically and/or mechanically uncoupled from the drive shaft when the switch is operated manually to prevent coincident power operation of the switch and the drive mechanism(s). </w:t>
            </w:r>
          </w:p>
        </w:tc>
        <w:tc>
          <w:tcPr>
            <w:tcW w:w="2882" w:type="dxa"/>
            <w:tcBorders>
              <w:top w:val="single" w:sz="4" w:space="0" w:color="auto"/>
              <w:left w:val="nil"/>
              <w:bottom w:val="single" w:sz="4" w:space="0" w:color="auto"/>
              <w:right w:val="single" w:sz="4" w:space="0" w:color="auto"/>
            </w:tcBorders>
            <w:shd w:val="clear" w:color="auto" w:fill="auto"/>
            <w:vAlign w:val="center"/>
          </w:tcPr>
          <w:p w14:paraId="30BA40C4" w14:textId="74646FB9"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Only electrical inter-locks possible between DS &amp; ES. We do not envisage providing any mechanical interlocks. Request customer to kindly accept the same.</w:t>
            </w:r>
          </w:p>
        </w:tc>
        <w:tc>
          <w:tcPr>
            <w:tcW w:w="1744" w:type="dxa"/>
            <w:tcBorders>
              <w:top w:val="single" w:sz="4" w:space="0" w:color="auto"/>
              <w:left w:val="nil"/>
              <w:bottom w:val="single" w:sz="4" w:space="0" w:color="auto"/>
              <w:right w:val="single" w:sz="4" w:space="0" w:color="auto"/>
            </w:tcBorders>
            <w:shd w:val="clear" w:color="auto" w:fill="auto"/>
            <w:vAlign w:val="center"/>
          </w:tcPr>
          <w:p w14:paraId="14EEC6CE" w14:textId="77777777" w:rsidR="00931B68" w:rsidRPr="00BB4956" w:rsidRDefault="00931B6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p w14:paraId="74536183" w14:textId="31BA23E9" w:rsidR="005869C8" w:rsidRPr="00BB4956" w:rsidRDefault="005869C8" w:rsidP="007171B5">
            <w:pPr>
              <w:spacing w:after="0" w:line="240" w:lineRule="auto"/>
              <w:jc w:val="both"/>
              <w:rPr>
                <w:rFonts w:ascii="Book Antiqua" w:hAnsi="Book Antiqua" w:cs="Times New Roman"/>
                <w:color w:val="000000"/>
                <w:sz w:val="21"/>
                <w:szCs w:val="21"/>
              </w:rPr>
            </w:pPr>
          </w:p>
        </w:tc>
      </w:tr>
      <w:tr w:rsidR="009C1AE3" w:rsidRPr="00BB4956" w14:paraId="46F157C5"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C4FD4"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7DDF29C4" w14:textId="70171F98"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52356B" w14:textId="4C1F04EB"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7.2.10</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6DD83564" w14:textId="5D0C76D3"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Each disconnector shall be supplied with auxiliary switch having additional 8 NO (NormallyOpen) and 8 NC (Normally Closed) contacts for future use over and above those requiredfor switchgear interlocking and automation purposes. These spare NO and NC contacts shall be wired up to the local control cabinet.</w:t>
            </w:r>
          </w:p>
        </w:tc>
        <w:tc>
          <w:tcPr>
            <w:tcW w:w="2882" w:type="dxa"/>
            <w:tcBorders>
              <w:top w:val="single" w:sz="4" w:space="0" w:color="auto"/>
              <w:left w:val="nil"/>
              <w:bottom w:val="single" w:sz="4" w:space="0" w:color="auto"/>
              <w:right w:val="single" w:sz="4" w:space="0" w:color="auto"/>
            </w:tcBorders>
            <w:shd w:val="clear" w:color="auto" w:fill="auto"/>
            <w:vAlign w:val="center"/>
          </w:tcPr>
          <w:p w14:paraId="1A853058" w14:textId="4237531F"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Auxiliary switches are of standard design/size suitably designed for the available space. Hence the required additional 8 NO (Normally open) and 8 NC </w:t>
            </w:r>
            <w:r w:rsidRPr="00BB4956">
              <w:rPr>
                <w:rFonts w:ascii="Book Antiqua" w:hAnsi="Book Antiqua" w:cs="Calibri"/>
                <w:sz w:val="21"/>
                <w:szCs w:val="21"/>
              </w:rPr>
              <w:lastRenderedPageBreak/>
              <w:t xml:space="preserve">(normally closed) contacts shall be provided to customer through contact multiplication relays at LCC. </w:t>
            </w:r>
          </w:p>
        </w:tc>
        <w:tc>
          <w:tcPr>
            <w:tcW w:w="1744" w:type="dxa"/>
            <w:tcBorders>
              <w:top w:val="single" w:sz="4" w:space="0" w:color="auto"/>
              <w:left w:val="nil"/>
              <w:bottom w:val="single" w:sz="4" w:space="0" w:color="auto"/>
              <w:right w:val="single" w:sz="4" w:space="0" w:color="auto"/>
            </w:tcBorders>
            <w:shd w:val="clear" w:color="auto" w:fill="auto"/>
            <w:vAlign w:val="center"/>
          </w:tcPr>
          <w:p w14:paraId="029C72EB" w14:textId="5C2005BB" w:rsidR="005869C8" w:rsidRPr="00BB4956" w:rsidRDefault="00C24AA8" w:rsidP="007171B5">
            <w:pPr>
              <w:spacing w:after="0" w:line="240" w:lineRule="auto"/>
              <w:jc w:val="both"/>
              <w:rPr>
                <w:rFonts w:ascii="Book Antiqua" w:hAnsi="Book Antiqua" w:cs="Times New Roman"/>
                <w:color w:val="000000"/>
                <w:sz w:val="21"/>
                <w:szCs w:val="21"/>
              </w:rPr>
            </w:pPr>
            <w:r w:rsidRPr="00BB4956">
              <w:rPr>
                <w:rFonts w:ascii="Book Antiqua" w:eastAsia="Times New Roman" w:hAnsi="Book Antiqua" w:cs="Times New Roman"/>
                <w:color w:val="000000"/>
                <w:kern w:val="0"/>
                <w:sz w:val="21"/>
                <w:szCs w:val="21"/>
                <w:lang w:eastAsia="en-IN"/>
                <w14:ligatures w14:val="none"/>
              </w:rPr>
              <w:lastRenderedPageBreak/>
              <w:t xml:space="preserve">Additional </w:t>
            </w:r>
            <w:r w:rsidR="00931B68" w:rsidRPr="00BB4956">
              <w:rPr>
                <w:rFonts w:ascii="Book Antiqua" w:eastAsia="Times New Roman" w:hAnsi="Book Antiqua" w:cs="Times New Roman"/>
                <w:color w:val="000000"/>
                <w:kern w:val="0"/>
                <w:sz w:val="21"/>
                <w:szCs w:val="21"/>
                <w:lang w:eastAsia="en-IN"/>
                <w14:ligatures w14:val="none"/>
              </w:rPr>
              <w:t xml:space="preserve">Auxiliary switches </w:t>
            </w:r>
            <w:r w:rsidRPr="00BB4956">
              <w:rPr>
                <w:rFonts w:ascii="Book Antiqua" w:eastAsia="Times New Roman" w:hAnsi="Book Antiqua" w:cs="Times New Roman"/>
                <w:color w:val="000000"/>
                <w:kern w:val="0"/>
                <w:sz w:val="21"/>
                <w:szCs w:val="21"/>
                <w:lang w:eastAsia="en-IN"/>
                <w14:ligatures w14:val="none"/>
              </w:rPr>
              <w:t xml:space="preserve">as per TS </w:t>
            </w:r>
            <w:r w:rsidR="001C3E55" w:rsidRPr="00BB4956">
              <w:rPr>
                <w:rFonts w:ascii="Book Antiqua" w:eastAsia="Times New Roman" w:hAnsi="Book Antiqua" w:cs="Times New Roman"/>
                <w:color w:val="000000"/>
                <w:kern w:val="0"/>
                <w:sz w:val="21"/>
                <w:szCs w:val="21"/>
                <w:lang w:eastAsia="en-IN"/>
                <w14:ligatures w14:val="none"/>
              </w:rPr>
              <w:t xml:space="preserve">in LCC panel </w:t>
            </w:r>
            <w:r w:rsidR="00931B68" w:rsidRPr="00BB4956">
              <w:rPr>
                <w:rFonts w:ascii="Book Antiqua" w:eastAsia="Times New Roman" w:hAnsi="Book Antiqua" w:cs="Times New Roman"/>
                <w:color w:val="000000"/>
                <w:kern w:val="0"/>
                <w:sz w:val="21"/>
                <w:szCs w:val="21"/>
                <w:lang w:eastAsia="en-IN"/>
                <w14:ligatures w14:val="none"/>
              </w:rPr>
              <w:t xml:space="preserve">meeting </w:t>
            </w:r>
            <w:r w:rsidR="001C3E55" w:rsidRPr="00BB4956">
              <w:rPr>
                <w:rFonts w:ascii="Book Antiqua" w:eastAsia="Times New Roman" w:hAnsi="Book Antiqua" w:cs="Times New Roman"/>
                <w:color w:val="000000"/>
                <w:kern w:val="0"/>
                <w:sz w:val="21"/>
                <w:szCs w:val="21"/>
                <w:lang w:eastAsia="en-IN"/>
                <w14:ligatures w14:val="none"/>
              </w:rPr>
              <w:t>f</w:t>
            </w:r>
            <w:r w:rsidR="00931B68" w:rsidRPr="00BB4956">
              <w:rPr>
                <w:rFonts w:ascii="Book Antiqua" w:eastAsia="Times New Roman" w:hAnsi="Book Antiqua" w:cs="Times New Roman"/>
                <w:color w:val="000000"/>
                <w:kern w:val="0"/>
                <w:sz w:val="21"/>
                <w:szCs w:val="21"/>
                <w:lang w:eastAsia="en-IN"/>
                <w14:ligatures w14:val="none"/>
              </w:rPr>
              <w:t xml:space="preserve">unctional </w:t>
            </w:r>
            <w:r w:rsidR="00931B68" w:rsidRPr="00BB4956">
              <w:rPr>
                <w:rFonts w:ascii="Book Antiqua" w:eastAsia="Times New Roman" w:hAnsi="Book Antiqua" w:cs="Times New Roman"/>
                <w:color w:val="000000"/>
                <w:kern w:val="0"/>
                <w:sz w:val="21"/>
                <w:szCs w:val="21"/>
                <w:lang w:eastAsia="en-IN"/>
                <w14:ligatures w14:val="none"/>
              </w:rPr>
              <w:lastRenderedPageBreak/>
              <w:t>requirement</w:t>
            </w:r>
            <w:r w:rsidR="001C3E55" w:rsidRPr="00BB4956">
              <w:rPr>
                <w:rFonts w:ascii="Book Antiqua" w:eastAsia="Times New Roman" w:hAnsi="Book Antiqua" w:cs="Times New Roman"/>
                <w:color w:val="000000"/>
                <w:kern w:val="0"/>
                <w:sz w:val="21"/>
                <w:szCs w:val="21"/>
                <w:lang w:eastAsia="en-IN"/>
                <w14:ligatures w14:val="none"/>
              </w:rPr>
              <w:t xml:space="preserve"> of TS are acceptable.</w:t>
            </w:r>
          </w:p>
        </w:tc>
      </w:tr>
      <w:tr w:rsidR="009C1AE3" w:rsidRPr="00BB4956" w14:paraId="701EA63B"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0AE7D"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41E2AA6E" w14:textId="56892603"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B12091" w14:textId="5F7C9743"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7.2.13</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393B3604" w14:textId="49C3DEB9"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The disconnectors and safety grounding switches shall have a mechanical and electrical inter-locks to prevent closing of the grounding switches when isolator switches are in the closed position and to prevent closing of the disconnectors when the grounding switch is in the closed position. Integrally mounted lock when provided shall be equipped with a unique key for such three phase group.  Master key is not permitted. </w:t>
            </w:r>
          </w:p>
        </w:tc>
        <w:tc>
          <w:tcPr>
            <w:tcW w:w="2882" w:type="dxa"/>
            <w:tcBorders>
              <w:top w:val="single" w:sz="4" w:space="0" w:color="auto"/>
              <w:left w:val="nil"/>
              <w:bottom w:val="single" w:sz="4" w:space="0" w:color="auto"/>
              <w:right w:val="single" w:sz="4" w:space="0" w:color="auto"/>
            </w:tcBorders>
            <w:shd w:val="clear" w:color="auto" w:fill="auto"/>
            <w:vAlign w:val="center"/>
          </w:tcPr>
          <w:p w14:paraId="2F93FB0A" w14:textId="7A4442EF"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color w:val="000000"/>
                <w:sz w:val="21"/>
                <w:szCs w:val="21"/>
              </w:rPr>
              <w:t>The disconnectors and the safety grounding switches are separate modules in GIS design and shall have only electrical inter-locks between them. However the required padlocking facility shall be provided for the manual interlocking for additional protection.</w:t>
            </w:r>
          </w:p>
        </w:tc>
        <w:tc>
          <w:tcPr>
            <w:tcW w:w="1744" w:type="dxa"/>
            <w:tcBorders>
              <w:top w:val="single" w:sz="4" w:space="0" w:color="auto"/>
              <w:left w:val="nil"/>
              <w:bottom w:val="single" w:sz="4" w:space="0" w:color="auto"/>
              <w:right w:val="single" w:sz="4" w:space="0" w:color="auto"/>
            </w:tcBorders>
            <w:shd w:val="clear" w:color="auto" w:fill="auto"/>
            <w:vAlign w:val="center"/>
          </w:tcPr>
          <w:p w14:paraId="4E545694" w14:textId="77777777" w:rsidR="001A467C" w:rsidRPr="00BB4956" w:rsidRDefault="001A467C"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p w14:paraId="5B128254" w14:textId="4223F990" w:rsidR="005869C8" w:rsidRPr="00BB4956" w:rsidRDefault="005869C8" w:rsidP="007171B5">
            <w:pPr>
              <w:spacing w:after="0" w:line="240" w:lineRule="auto"/>
              <w:jc w:val="both"/>
              <w:rPr>
                <w:rFonts w:ascii="Book Antiqua" w:hAnsi="Book Antiqua" w:cs="Times New Roman"/>
                <w:color w:val="000000"/>
                <w:sz w:val="21"/>
                <w:szCs w:val="21"/>
              </w:rPr>
            </w:pPr>
          </w:p>
        </w:tc>
      </w:tr>
      <w:tr w:rsidR="009C1AE3" w:rsidRPr="00BB4956" w14:paraId="08B54626"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4D8E4"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55917D74" w14:textId="780E6A73"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86AC66" w14:textId="27C8C1F6"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8.2</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4E90960D" w14:textId="5BC5CD03"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Each  safety  grounding  switch  shall  be  electrically  interlocked  with  its  associated disconnectors and circuit breaker such that it can only be closed if both the circuit breaker and  disconnectors  are  in  open  position.    Safety  grounding  switch  shall  also  be mechanically key interlocked with its associated disconnectors. </w:t>
            </w:r>
          </w:p>
        </w:tc>
        <w:tc>
          <w:tcPr>
            <w:tcW w:w="2882" w:type="dxa"/>
            <w:tcBorders>
              <w:top w:val="single" w:sz="4" w:space="0" w:color="auto"/>
              <w:left w:val="nil"/>
              <w:bottom w:val="single" w:sz="4" w:space="0" w:color="auto"/>
              <w:right w:val="single" w:sz="4" w:space="0" w:color="auto"/>
            </w:tcBorders>
            <w:shd w:val="clear" w:color="auto" w:fill="auto"/>
            <w:vAlign w:val="center"/>
          </w:tcPr>
          <w:p w14:paraId="1BD95820" w14:textId="4E56D357"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color w:val="000000"/>
                <w:sz w:val="21"/>
                <w:szCs w:val="21"/>
              </w:rPr>
              <w:t>The disconnectors and the safety grounding switches are separate modules in GIS design and shall have only electrical inter-locks between them. However the required padlocking facility shall be provided for the manual interlocking for additional protection.</w:t>
            </w:r>
          </w:p>
        </w:tc>
        <w:tc>
          <w:tcPr>
            <w:tcW w:w="1744" w:type="dxa"/>
            <w:tcBorders>
              <w:top w:val="single" w:sz="4" w:space="0" w:color="auto"/>
              <w:left w:val="nil"/>
              <w:bottom w:val="single" w:sz="4" w:space="0" w:color="auto"/>
              <w:right w:val="single" w:sz="4" w:space="0" w:color="auto"/>
            </w:tcBorders>
            <w:shd w:val="clear" w:color="auto" w:fill="auto"/>
            <w:vAlign w:val="center"/>
          </w:tcPr>
          <w:p w14:paraId="164CCC1D" w14:textId="77777777" w:rsidR="001A467C" w:rsidRPr="00BB4956" w:rsidRDefault="001A467C"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p w14:paraId="7C169093" w14:textId="1F42746F" w:rsidR="005869C8" w:rsidRPr="00BB4956" w:rsidRDefault="005869C8" w:rsidP="007171B5">
            <w:pPr>
              <w:spacing w:after="0" w:line="240" w:lineRule="auto"/>
              <w:jc w:val="both"/>
              <w:rPr>
                <w:rFonts w:ascii="Book Antiqua" w:hAnsi="Book Antiqua" w:cs="Times New Roman"/>
                <w:color w:val="000000"/>
                <w:sz w:val="21"/>
                <w:szCs w:val="21"/>
              </w:rPr>
            </w:pPr>
          </w:p>
        </w:tc>
      </w:tr>
      <w:tr w:rsidR="009C1AE3" w:rsidRPr="00BB4956" w14:paraId="06A37D43"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0C7A5"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4BE7D44A" w14:textId="232BB4F9"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C80270" w14:textId="73F695FB"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8.6</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6F123736" w14:textId="55E4B52B"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Each ground switch shall be fitted with auxiliary switches having 4 NO (Normally Open) and 4 NC (Normally Closed) contacts for use by others over and above those required for local interlocking and position indication purposes. </w:t>
            </w:r>
          </w:p>
        </w:tc>
        <w:tc>
          <w:tcPr>
            <w:tcW w:w="2882" w:type="dxa"/>
            <w:tcBorders>
              <w:top w:val="single" w:sz="4" w:space="0" w:color="auto"/>
              <w:left w:val="nil"/>
              <w:bottom w:val="single" w:sz="4" w:space="0" w:color="auto"/>
              <w:right w:val="single" w:sz="4" w:space="0" w:color="auto"/>
            </w:tcBorders>
            <w:shd w:val="clear" w:color="auto" w:fill="auto"/>
            <w:vAlign w:val="center"/>
          </w:tcPr>
          <w:p w14:paraId="28DCF91F" w14:textId="42071D8B"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Auxiliary switches are of standard design/size suitably designed for the available space. Hence the required additional 4 NO </w:t>
            </w:r>
            <w:r w:rsidRPr="00BB4956">
              <w:rPr>
                <w:rFonts w:ascii="Book Antiqua" w:hAnsi="Book Antiqua" w:cs="Calibri"/>
                <w:sz w:val="21"/>
                <w:szCs w:val="21"/>
              </w:rPr>
              <w:lastRenderedPageBreak/>
              <w:t xml:space="preserve">(Normally open) and 4 NC (normally closed) contacts shall be provided to customer through contact multiplication relays at LCC. </w:t>
            </w:r>
          </w:p>
        </w:tc>
        <w:tc>
          <w:tcPr>
            <w:tcW w:w="1744" w:type="dxa"/>
            <w:tcBorders>
              <w:top w:val="single" w:sz="4" w:space="0" w:color="auto"/>
              <w:left w:val="nil"/>
              <w:bottom w:val="single" w:sz="4" w:space="0" w:color="auto"/>
              <w:right w:val="single" w:sz="4" w:space="0" w:color="auto"/>
            </w:tcBorders>
            <w:shd w:val="clear" w:color="auto" w:fill="auto"/>
            <w:vAlign w:val="center"/>
          </w:tcPr>
          <w:p w14:paraId="404DE052" w14:textId="10BCF5C4" w:rsidR="005869C8" w:rsidRPr="00BB4956" w:rsidRDefault="00C4223D" w:rsidP="007171B5">
            <w:pPr>
              <w:spacing w:after="0" w:line="240" w:lineRule="auto"/>
              <w:jc w:val="both"/>
              <w:rPr>
                <w:rFonts w:ascii="Book Antiqua" w:hAnsi="Book Antiqua" w:cs="Times New Roman"/>
                <w:color w:val="000000"/>
                <w:sz w:val="21"/>
                <w:szCs w:val="21"/>
              </w:rPr>
            </w:pPr>
            <w:r w:rsidRPr="00BB4956">
              <w:rPr>
                <w:rFonts w:ascii="Book Antiqua" w:hAnsi="Book Antiqua" w:cs="Times New Roman"/>
                <w:color w:val="000000"/>
                <w:sz w:val="21"/>
                <w:szCs w:val="21"/>
              </w:rPr>
              <w:lastRenderedPageBreak/>
              <w:t>Refer our reply to the similar query above</w:t>
            </w:r>
          </w:p>
        </w:tc>
      </w:tr>
      <w:tr w:rsidR="009C1AE3" w:rsidRPr="00BB4956" w14:paraId="12EA9F00" w14:textId="77777777" w:rsidTr="367EDA8C">
        <w:trPr>
          <w:trHeight w:val="423"/>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7C6C8"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3351DDCB" w14:textId="5B6A5949"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B6873D" w14:textId="26053F0E"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9.9</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036F2ED8" w14:textId="3250C298"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Each high speed ground switch shall be fitted with auxiliary switches having 4 NO </w:t>
            </w:r>
            <w:r w:rsidRPr="00BB4956">
              <w:rPr>
                <w:rFonts w:ascii="Book Antiqua" w:hAnsi="Book Antiqua" w:cs="Calibri"/>
                <w:sz w:val="21"/>
                <w:szCs w:val="21"/>
              </w:rPr>
              <w:br/>
              <w:t xml:space="preserve">(Normally Open) and 4 NC (Normally Closed) contacts for use by others, over and above </w:t>
            </w:r>
            <w:r w:rsidRPr="00BB4956">
              <w:rPr>
                <w:rFonts w:ascii="Book Antiqua" w:hAnsi="Book Antiqua" w:cs="Calibri"/>
                <w:sz w:val="21"/>
                <w:szCs w:val="21"/>
              </w:rPr>
              <w:br/>
              <w:t xml:space="preserve">these required for local interlocking and position indication. </w:t>
            </w:r>
          </w:p>
        </w:tc>
        <w:tc>
          <w:tcPr>
            <w:tcW w:w="2882" w:type="dxa"/>
            <w:tcBorders>
              <w:top w:val="single" w:sz="4" w:space="0" w:color="auto"/>
              <w:left w:val="nil"/>
              <w:bottom w:val="single" w:sz="4" w:space="0" w:color="auto"/>
              <w:right w:val="single" w:sz="4" w:space="0" w:color="auto"/>
            </w:tcBorders>
            <w:shd w:val="clear" w:color="auto" w:fill="auto"/>
            <w:vAlign w:val="center"/>
          </w:tcPr>
          <w:p w14:paraId="5B64B55C" w14:textId="5F461822"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Auxiliary switches are of standard design/size suitably designed for the available space. Hence the required additional 4 NO (Normally open) and 4 NC (normally closed) contacts shall be provided to customer through contact multiplication relays at LCC. </w:t>
            </w:r>
          </w:p>
        </w:tc>
        <w:tc>
          <w:tcPr>
            <w:tcW w:w="1744" w:type="dxa"/>
            <w:tcBorders>
              <w:top w:val="single" w:sz="4" w:space="0" w:color="auto"/>
              <w:left w:val="nil"/>
              <w:bottom w:val="single" w:sz="4" w:space="0" w:color="auto"/>
              <w:right w:val="single" w:sz="4" w:space="0" w:color="auto"/>
            </w:tcBorders>
            <w:shd w:val="clear" w:color="auto" w:fill="auto"/>
            <w:vAlign w:val="center"/>
          </w:tcPr>
          <w:p w14:paraId="418E80A9" w14:textId="2A3036AD" w:rsidR="005869C8" w:rsidRPr="00BB4956" w:rsidRDefault="00C4223D" w:rsidP="007171B5">
            <w:pPr>
              <w:spacing w:after="0" w:line="240" w:lineRule="auto"/>
              <w:jc w:val="both"/>
              <w:rPr>
                <w:rFonts w:ascii="Book Antiqua" w:hAnsi="Book Antiqua" w:cs="Times New Roman"/>
                <w:color w:val="000000"/>
                <w:sz w:val="21"/>
                <w:szCs w:val="21"/>
              </w:rPr>
            </w:pPr>
            <w:r w:rsidRPr="00BB4956">
              <w:rPr>
                <w:rFonts w:ascii="Book Antiqua" w:hAnsi="Book Antiqua" w:cs="Times New Roman"/>
                <w:color w:val="000000"/>
                <w:sz w:val="21"/>
                <w:szCs w:val="21"/>
              </w:rPr>
              <w:t>Refer our reply to the similar query above</w:t>
            </w:r>
          </w:p>
        </w:tc>
      </w:tr>
      <w:tr w:rsidR="009C1AE3" w:rsidRPr="00BB4956" w14:paraId="53FDAADD"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9003"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3EB8A971" w14:textId="0FF324D4"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493289" w14:textId="1F18C52B"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11.3.2</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0C248D7C" w14:textId="1450BCEB"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Surge arrestor shall be disconnect-link type and be attached to the gas-insulated system in such a manner that they can be readily disconnected from the system while the system is being dielectrically tested. </w:t>
            </w:r>
          </w:p>
        </w:tc>
        <w:tc>
          <w:tcPr>
            <w:tcW w:w="2882" w:type="dxa"/>
            <w:tcBorders>
              <w:top w:val="single" w:sz="4" w:space="0" w:color="auto"/>
              <w:left w:val="nil"/>
              <w:bottom w:val="single" w:sz="4" w:space="0" w:color="auto"/>
              <w:right w:val="single" w:sz="4" w:space="0" w:color="auto"/>
            </w:tcBorders>
            <w:shd w:val="clear" w:color="auto" w:fill="auto"/>
            <w:vAlign w:val="center"/>
          </w:tcPr>
          <w:p w14:paraId="71548E1C" w14:textId="786C42FB"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Noted. However gas works shall be required to do the same. </w:t>
            </w:r>
            <w:r w:rsidRPr="00BB4956">
              <w:rPr>
                <w:rFonts w:ascii="Book Antiqua" w:hAnsi="Book Antiqua" w:cs="Calibri"/>
                <w:sz w:val="21"/>
                <w:szCs w:val="21"/>
              </w:rPr>
              <w:br/>
              <w:t xml:space="preserve">Also we do not foresee any requirement of GIS LA. </w:t>
            </w:r>
          </w:p>
        </w:tc>
        <w:tc>
          <w:tcPr>
            <w:tcW w:w="1744" w:type="dxa"/>
            <w:tcBorders>
              <w:top w:val="single" w:sz="4" w:space="0" w:color="auto"/>
              <w:left w:val="nil"/>
              <w:bottom w:val="single" w:sz="4" w:space="0" w:color="auto"/>
              <w:right w:val="single" w:sz="4" w:space="0" w:color="auto"/>
            </w:tcBorders>
            <w:shd w:val="clear" w:color="auto" w:fill="auto"/>
            <w:vAlign w:val="center"/>
          </w:tcPr>
          <w:p w14:paraId="0A2127B7" w14:textId="77777777" w:rsidR="000206FF" w:rsidRPr="00BB4956" w:rsidRDefault="000206FF"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p w14:paraId="53DCADA0" w14:textId="19F038E9" w:rsidR="005869C8" w:rsidRPr="00BB4956" w:rsidRDefault="005869C8" w:rsidP="007171B5">
            <w:pPr>
              <w:spacing w:after="0" w:line="240" w:lineRule="auto"/>
              <w:jc w:val="both"/>
              <w:rPr>
                <w:rFonts w:ascii="Book Antiqua" w:hAnsi="Book Antiqua" w:cs="Times New Roman"/>
                <w:color w:val="000000"/>
                <w:sz w:val="21"/>
                <w:szCs w:val="21"/>
              </w:rPr>
            </w:pPr>
          </w:p>
        </w:tc>
      </w:tr>
      <w:tr w:rsidR="009C1AE3" w:rsidRPr="00BB4956" w14:paraId="178B6B3D"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F16B6"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2E8721A1" w14:textId="546FAC46"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21EB58" w14:textId="6C529F8D"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15.2.1</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5D4E37E1" w14:textId="38BFD48A"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It shall comprise structural frames completely enclosed with specially selected smooth finished, cold rolled sheet steel of thickness not less than 3 mm for weight bearing members of the panels such as base frame, front sheet and door frames, and 2.0mm </w:t>
            </w:r>
            <w:r w:rsidRPr="00BB4956">
              <w:rPr>
                <w:rFonts w:ascii="Book Antiqua" w:hAnsi="Book Antiqua" w:cs="Calibri"/>
                <w:sz w:val="21"/>
                <w:szCs w:val="21"/>
              </w:rPr>
              <w:br/>
              <w:t>for sides, door, top and bottom portions.</w:t>
            </w:r>
          </w:p>
        </w:tc>
        <w:tc>
          <w:tcPr>
            <w:tcW w:w="2882" w:type="dxa"/>
            <w:tcBorders>
              <w:top w:val="single" w:sz="4" w:space="0" w:color="auto"/>
              <w:left w:val="nil"/>
              <w:bottom w:val="single" w:sz="4" w:space="0" w:color="auto"/>
              <w:right w:val="single" w:sz="4" w:space="0" w:color="auto"/>
            </w:tcBorders>
            <w:shd w:val="clear" w:color="auto" w:fill="auto"/>
            <w:vAlign w:val="center"/>
          </w:tcPr>
          <w:p w14:paraId="1CC29353" w14:textId="324996C3"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As per the standard pratice, for the weight bearing members a sheet thickness of 2.5 mm is more than sufficient and as a GIS manufacturer we recommeded the same and for non weight bearing members the same is 2 mm </w:t>
            </w:r>
            <w:r w:rsidRPr="00BB4956">
              <w:rPr>
                <w:rFonts w:ascii="Book Antiqua" w:hAnsi="Book Antiqua" w:cs="Calibri"/>
                <w:sz w:val="21"/>
                <w:szCs w:val="21"/>
              </w:rPr>
              <w:lastRenderedPageBreak/>
              <w:t>thick. We request customer to kindly confirm the same.</w:t>
            </w:r>
          </w:p>
        </w:tc>
        <w:tc>
          <w:tcPr>
            <w:tcW w:w="1744" w:type="dxa"/>
            <w:tcBorders>
              <w:top w:val="single" w:sz="4" w:space="0" w:color="auto"/>
              <w:left w:val="nil"/>
              <w:bottom w:val="single" w:sz="4" w:space="0" w:color="auto"/>
              <w:right w:val="single" w:sz="4" w:space="0" w:color="auto"/>
            </w:tcBorders>
            <w:shd w:val="clear" w:color="auto" w:fill="auto"/>
            <w:vAlign w:val="center"/>
          </w:tcPr>
          <w:p w14:paraId="72EC9949" w14:textId="77777777" w:rsidR="000206FF" w:rsidRPr="00BB4956" w:rsidRDefault="000206FF"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lastRenderedPageBreak/>
              <w:t>Bidder to quote as per the provision in TS.</w:t>
            </w:r>
          </w:p>
          <w:p w14:paraId="6F9A8FCC" w14:textId="7DD88D89" w:rsidR="005869C8" w:rsidRPr="00BB4956" w:rsidRDefault="005869C8" w:rsidP="007171B5">
            <w:pPr>
              <w:spacing w:after="0" w:line="240" w:lineRule="auto"/>
              <w:jc w:val="both"/>
              <w:rPr>
                <w:rFonts w:ascii="Book Antiqua" w:hAnsi="Book Antiqua" w:cs="Times New Roman"/>
                <w:color w:val="000000"/>
                <w:sz w:val="21"/>
                <w:szCs w:val="21"/>
              </w:rPr>
            </w:pPr>
          </w:p>
        </w:tc>
      </w:tr>
      <w:tr w:rsidR="009C1AE3" w:rsidRPr="00BB4956" w14:paraId="7C104D7F"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7CC16"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vMerge/>
            <w:vAlign w:val="center"/>
          </w:tcPr>
          <w:p w14:paraId="317D3E63" w14:textId="4584A03C"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CF2000" w14:textId="4C298E81"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22</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210B7725" w14:textId="714CD8A1"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All transport packages containing critical units viz Circuit breakers and Voltage transformers shall be provided with sufficient number of impact recorders (on returnable basis) during transportation to measure the magnitude and duration of the  impact in all three directions.</w:t>
            </w:r>
          </w:p>
        </w:tc>
        <w:tc>
          <w:tcPr>
            <w:tcW w:w="2882" w:type="dxa"/>
            <w:tcBorders>
              <w:top w:val="single" w:sz="4" w:space="0" w:color="auto"/>
              <w:left w:val="nil"/>
              <w:bottom w:val="single" w:sz="4" w:space="0" w:color="auto"/>
              <w:right w:val="single" w:sz="4" w:space="0" w:color="auto"/>
            </w:tcBorders>
            <w:shd w:val="clear" w:color="auto" w:fill="auto"/>
            <w:vAlign w:val="center"/>
          </w:tcPr>
          <w:p w14:paraId="4FE6836F" w14:textId="2C1F9CAA"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VTs being an critical equipment only impact recorders shall be provided for VTs. We request customer to kindly accept the same. Also we do not foresee any requirement of GIS VT. </w:t>
            </w:r>
          </w:p>
        </w:tc>
        <w:tc>
          <w:tcPr>
            <w:tcW w:w="1744" w:type="dxa"/>
            <w:tcBorders>
              <w:top w:val="single" w:sz="4" w:space="0" w:color="auto"/>
              <w:left w:val="nil"/>
              <w:bottom w:val="single" w:sz="4" w:space="0" w:color="auto"/>
              <w:right w:val="single" w:sz="4" w:space="0" w:color="auto"/>
            </w:tcBorders>
            <w:shd w:val="clear" w:color="auto" w:fill="auto"/>
            <w:vAlign w:val="center"/>
          </w:tcPr>
          <w:p w14:paraId="10EEB37A" w14:textId="77777777" w:rsidR="000206FF" w:rsidRPr="00BB4956" w:rsidRDefault="000206FF"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p w14:paraId="594D0D9E" w14:textId="5B30CCF9" w:rsidR="005869C8" w:rsidRPr="00BB4956" w:rsidRDefault="005869C8" w:rsidP="007171B5">
            <w:pPr>
              <w:spacing w:after="0" w:line="240" w:lineRule="auto"/>
              <w:jc w:val="both"/>
              <w:rPr>
                <w:rFonts w:ascii="Book Antiqua" w:hAnsi="Book Antiqua" w:cs="Times New Roman"/>
                <w:color w:val="000000"/>
                <w:sz w:val="21"/>
                <w:szCs w:val="21"/>
              </w:rPr>
            </w:pPr>
          </w:p>
        </w:tc>
      </w:tr>
      <w:tr w:rsidR="005869C8" w:rsidRPr="00BB4956" w14:paraId="3E2F0F12"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517B5" w14:textId="77777777" w:rsidR="005869C8" w:rsidRPr="00BB4956" w:rsidRDefault="005869C8"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35FB4529" w14:textId="541D5BC7" w:rsidR="005869C8" w:rsidRPr="00BB4956" w:rsidRDefault="008970A9"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Pr>
                <w:rFonts w:ascii="Book Antiqua" w:eastAsia="Times New Roman" w:hAnsi="Book Antiqua" w:cs="Times New Roman"/>
                <w:color w:val="000000"/>
                <w:kern w:val="0"/>
                <w:sz w:val="21"/>
                <w:szCs w:val="21"/>
                <w:lang w:eastAsia="en-IN"/>
                <w14:ligatures w14:val="none"/>
              </w:rPr>
              <w:t xml:space="preserve">Vol-II - </w:t>
            </w:r>
            <w:r w:rsidRPr="00BB4956">
              <w:rPr>
                <w:rFonts w:ascii="Book Antiqua" w:eastAsia="Times New Roman" w:hAnsi="Book Antiqua" w:cs="Times New Roman"/>
                <w:color w:val="000000"/>
                <w:kern w:val="0"/>
                <w:sz w:val="21"/>
                <w:szCs w:val="21"/>
                <w:lang w:eastAsia="en-IN"/>
                <w14:ligatures w14:val="none"/>
              </w:rPr>
              <w:t xml:space="preserve">Technical specification </w:t>
            </w:r>
          </w:p>
        </w:tc>
        <w:tc>
          <w:tcPr>
            <w:tcW w:w="1143" w:type="dxa"/>
            <w:tcBorders>
              <w:top w:val="single" w:sz="4" w:space="0" w:color="auto"/>
              <w:left w:val="nil"/>
              <w:bottom w:val="single" w:sz="4" w:space="0" w:color="auto"/>
              <w:right w:val="single" w:sz="4" w:space="0" w:color="auto"/>
            </w:tcBorders>
            <w:shd w:val="clear" w:color="auto" w:fill="auto"/>
            <w:vAlign w:val="center"/>
          </w:tcPr>
          <w:p w14:paraId="0398F789" w14:textId="53C9E91E" w:rsidR="005869C8" w:rsidRPr="00BB4956" w:rsidRDefault="005869C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Annexure A, Sheet 2 of 2</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1E5CFABE" w14:textId="1A20A70F"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w:t>
            </w:r>
            <w:r w:rsidRPr="00BB4956">
              <w:rPr>
                <w:rFonts w:ascii="Book Antiqua" w:hAnsi="Book Antiqua"/>
                <w:noProof/>
                <w:sz w:val="21"/>
                <w:szCs w:val="21"/>
              </w:rPr>
              <w:drawing>
                <wp:inline distT="0" distB="0" distL="0" distR="0" wp14:anchorId="71B5B513" wp14:editId="4FEC8A8A">
                  <wp:extent cx="4281094" cy="2285616"/>
                  <wp:effectExtent l="0" t="0" r="5715" b="635"/>
                  <wp:docPr id="1369" name="Picture 2">
                    <a:extLst xmlns:a="http://schemas.openxmlformats.org/drawingml/2006/main">
                      <a:ext uri="{FF2B5EF4-FFF2-40B4-BE49-F238E27FC236}">
                        <a16:creationId xmlns:a16="http://schemas.microsoft.com/office/drawing/2014/main" id="{F35FA54A-F866-5977-10C9-0CAD145ACE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 name="Picture 2">
                            <a:extLst>
                              <a:ext uri="{FF2B5EF4-FFF2-40B4-BE49-F238E27FC236}">
                                <a16:creationId xmlns:a16="http://schemas.microsoft.com/office/drawing/2014/main" id="{F35FA54A-F866-5977-10C9-0CAD145ACE6B}"/>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7113" cy="2358235"/>
                          </a:xfrm>
                          <a:prstGeom prst="rect">
                            <a:avLst/>
                          </a:prstGeom>
                          <a:noFill/>
                          <a:ln>
                            <a:noFill/>
                          </a:ln>
                        </pic:spPr>
                      </pic:pic>
                    </a:graphicData>
                  </a:graphic>
                </wp:inline>
              </w:drawing>
            </w:r>
          </w:p>
        </w:tc>
        <w:tc>
          <w:tcPr>
            <w:tcW w:w="2882" w:type="dxa"/>
            <w:tcBorders>
              <w:top w:val="single" w:sz="4" w:space="0" w:color="auto"/>
              <w:left w:val="nil"/>
              <w:bottom w:val="single" w:sz="4" w:space="0" w:color="auto"/>
              <w:right w:val="single" w:sz="4" w:space="0" w:color="auto"/>
            </w:tcBorders>
            <w:shd w:val="clear" w:color="auto" w:fill="auto"/>
            <w:vAlign w:val="center"/>
          </w:tcPr>
          <w:p w14:paraId="700C18CC" w14:textId="4797ACC9" w:rsidR="005869C8" w:rsidRPr="00BB4956" w:rsidRDefault="005869C8"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Our type tested 245KV GIS has passive busbar design. We meet the requirement of service continuity, maintenance &amp; repair without provision of any barrier in busbar. All the requirement of repair &amp; maintenance as per specifications are met with passive non-segregated busbar design. This design is accepted by various utilities in India and Abroad. This type of passive non-segregated busbar design is working satisfactorily at site </w:t>
            </w:r>
            <w:r w:rsidRPr="00BB4956">
              <w:rPr>
                <w:rFonts w:ascii="Book Antiqua" w:hAnsi="Book Antiqua" w:cs="Calibri"/>
                <w:sz w:val="21"/>
                <w:szCs w:val="21"/>
              </w:rPr>
              <w:lastRenderedPageBreak/>
              <w:t>without any issues hence we request an acceptance of this design.</w:t>
            </w:r>
          </w:p>
        </w:tc>
        <w:tc>
          <w:tcPr>
            <w:tcW w:w="1744" w:type="dxa"/>
            <w:tcBorders>
              <w:top w:val="single" w:sz="4" w:space="0" w:color="auto"/>
              <w:left w:val="nil"/>
              <w:bottom w:val="single" w:sz="4" w:space="0" w:color="auto"/>
              <w:right w:val="single" w:sz="4" w:space="0" w:color="auto"/>
            </w:tcBorders>
            <w:shd w:val="clear" w:color="auto" w:fill="auto"/>
            <w:vAlign w:val="center"/>
          </w:tcPr>
          <w:p w14:paraId="1B2038C8" w14:textId="0634751F" w:rsidR="005869C8" w:rsidRPr="00BB4956" w:rsidRDefault="00B76416" w:rsidP="007171B5">
            <w:pPr>
              <w:spacing w:after="0" w:line="240" w:lineRule="auto"/>
              <w:jc w:val="both"/>
              <w:rPr>
                <w:rFonts w:ascii="Book Antiqua" w:hAnsi="Book Antiqua" w:cs="Times New Roman"/>
                <w:color w:val="000000"/>
                <w:sz w:val="21"/>
                <w:szCs w:val="21"/>
              </w:rPr>
            </w:pPr>
            <w:r w:rsidRPr="00BB4956">
              <w:rPr>
                <w:rFonts w:ascii="Book Antiqua" w:eastAsia="Times New Roman" w:hAnsi="Book Antiqua" w:cs="Times New Roman"/>
                <w:color w:val="000000"/>
                <w:kern w:val="0"/>
                <w:sz w:val="21"/>
                <w:szCs w:val="21"/>
                <w:lang w:eastAsia="en-IN"/>
                <w14:ligatures w14:val="none"/>
              </w:rPr>
              <w:lastRenderedPageBreak/>
              <w:t>Bidder to quote as per the provision in TS.</w:t>
            </w:r>
          </w:p>
        </w:tc>
      </w:tr>
      <w:tr w:rsidR="00E346FE" w:rsidRPr="00BB4956" w14:paraId="49EC889D"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39D68" w14:textId="77777777" w:rsidR="00E346FE" w:rsidRPr="00BB4956" w:rsidRDefault="00E346FE"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1C6A4A8B" w14:textId="11EF7674"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4BA6CF8" w14:textId="427BC4C2"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Annexure A, Sheet 1 of 2</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6EF341F4" w14:textId="32BC5F4E"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w:t>
            </w:r>
            <w:r w:rsidRPr="00BB4956">
              <w:rPr>
                <w:rFonts w:ascii="Book Antiqua" w:hAnsi="Book Antiqua"/>
                <w:noProof/>
                <w:sz w:val="21"/>
                <w:szCs w:val="21"/>
              </w:rPr>
              <w:drawing>
                <wp:inline distT="0" distB="0" distL="0" distR="0" wp14:anchorId="7FA105E7" wp14:editId="55F1242F">
                  <wp:extent cx="4473900" cy="2083982"/>
                  <wp:effectExtent l="0" t="0" r="3175" b="0"/>
                  <wp:docPr id="1370" name="Picture 2">
                    <a:extLst xmlns:a="http://schemas.openxmlformats.org/drawingml/2006/main">
                      <a:ext uri="{FF2B5EF4-FFF2-40B4-BE49-F238E27FC236}">
                        <a16:creationId xmlns:a16="http://schemas.microsoft.com/office/drawing/2014/main" id="{EE9DEE63-E6DE-429D-B90C-DAC90FFA4F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 name="Picture 2">
                            <a:extLst>
                              <a:ext uri="{FF2B5EF4-FFF2-40B4-BE49-F238E27FC236}">
                                <a16:creationId xmlns:a16="http://schemas.microsoft.com/office/drawing/2014/main" id="{EE9DEE63-E6DE-429D-B90C-DAC90FFA4FF7}"/>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87837" cy="2137055"/>
                          </a:xfrm>
                          <a:prstGeom prst="rect">
                            <a:avLst/>
                          </a:prstGeom>
                          <a:noFill/>
                          <a:ln>
                            <a:noFill/>
                          </a:ln>
                        </pic:spPr>
                      </pic:pic>
                    </a:graphicData>
                  </a:graphic>
                </wp:inline>
              </w:drawing>
            </w:r>
          </w:p>
        </w:tc>
        <w:tc>
          <w:tcPr>
            <w:tcW w:w="2882" w:type="dxa"/>
            <w:tcBorders>
              <w:top w:val="single" w:sz="4" w:space="0" w:color="auto"/>
              <w:left w:val="nil"/>
              <w:bottom w:val="single" w:sz="4" w:space="0" w:color="auto"/>
              <w:right w:val="single" w:sz="4" w:space="0" w:color="auto"/>
            </w:tcBorders>
            <w:shd w:val="clear" w:color="auto" w:fill="auto"/>
            <w:vAlign w:val="center"/>
          </w:tcPr>
          <w:p w14:paraId="05362202" w14:textId="023989B9"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    Our type tested 400KV GIS has passive busbar design. We meet the requirement of service continuity, maintenance &amp; repair without provision of any barrier in busbar. All the requirement of repair &amp; maintenance as per specifications are met with passive non-segregated busbar design. This design is accepted by various utilities in India and Abroad. This type of passive non-segregated busbar design is working satisfactorily at site without any issues hence we request an acceptance of this design.</w:t>
            </w:r>
          </w:p>
        </w:tc>
        <w:tc>
          <w:tcPr>
            <w:tcW w:w="1744" w:type="dxa"/>
            <w:tcBorders>
              <w:top w:val="single" w:sz="4" w:space="0" w:color="auto"/>
              <w:left w:val="nil"/>
              <w:bottom w:val="single" w:sz="4" w:space="0" w:color="auto"/>
              <w:right w:val="single" w:sz="4" w:space="0" w:color="auto"/>
            </w:tcBorders>
            <w:shd w:val="clear" w:color="auto" w:fill="auto"/>
            <w:vAlign w:val="center"/>
          </w:tcPr>
          <w:p w14:paraId="08C35DA7" w14:textId="666AAC99" w:rsidR="00E346FE" w:rsidRPr="00BB4956" w:rsidRDefault="00B76416" w:rsidP="007171B5">
            <w:pPr>
              <w:spacing w:after="0" w:line="240" w:lineRule="auto"/>
              <w:jc w:val="both"/>
              <w:rPr>
                <w:rFonts w:ascii="Book Antiqua" w:hAnsi="Book Antiqua" w:cs="Times New Roman"/>
                <w:color w:val="000000"/>
                <w:sz w:val="21"/>
                <w:szCs w:val="21"/>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tc>
      </w:tr>
      <w:tr w:rsidR="00E346FE" w:rsidRPr="00BB4956" w14:paraId="34F9CC07" w14:textId="77777777" w:rsidTr="367EDA8C">
        <w:trPr>
          <w:trHeight w:val="462"/>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CF31A" w14:textId="77777777" w:rsidR="00E346FE" w:rsidRPr="00BB4956" w:rsidRDefault="00E346FE"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7866ECF5" w14:textId="2D74E4FE"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vMerge w:val="restart"/>
            <w:tcBorders>
              <w:top w:val="single" w:sz="4" w:space="0" w:color="auto"/>
              <w:left w:val="nil"/>
              <w:bottom w:val="single" w:sz="4" w:space="0" w:color="auto"/>
              <w:right w:val="single" w:sz="4" w:space="0" w:color="auto"/>
            </w:tcBorders>
            <w:shd w:val="clear" w:color="auto" w:fill="auto"/>
            <w:vAlign w:val="center"/>
          </w:tcPr>
          <w:p w14:paraId="66D53A1F" w14:textId="77777777" w:rsidR="008B4225" w:rsidRDefault="008B4225" w:rsidP="007171B5">
            <w:pPr>
              <w:spacing w:after="0" w:line="240" w:lineRule="auto"/>
              <w:jc w:val="both"/>
              <w:rPr>
                <w:rFonts w:ascii="Book Antiqua" w:hAnsi="Book Antiqua" w:cs="Calibri"/>
                <w:sz w:val="21"/>
                <w:szCs w:val="21"/>
              </w:rPr>
            </w:pPr>
          </w:p>
          <w:p w14:paraId="79121DA6" w14:textId="77777777" w:rsidR="008B4225" w:rsidRDefault="008B4225" w:rsidP="007171B5">
            <w:pPr>
              <w:spacing w:after="0" w:line="240" w:lineRule="auto"/>
              <w:jc w:val="both"/>
              <w:rPr>
                <w:rFonts w:ascii="Book Antiqua" w:hAnsi="Book Antiqua" w:cs="Calibri"/>
                <w:sz w:val="21"/>
                <w:szCs w:val="21"/>
              </w:rPr>
            </w:pPr>
          </w:p>
          <w:p w14:paraId="2DD88D03" w14:textId="77777777" w:rsidR="00DA07A0" w:rsidRDefault="00DA07A0" w:rsidP="007171B5">
            <w:pPr>
              <w:spacing w:after="0" w:line="240" w:lineRule="auto"/>
              <w:jc w:val="both"/>
              <w:rPr>
                <w:rFonts w:ascii="Book Antiqua" w:hAnsi="Book Antiqua" w:cs="Calibri"/>
                <w:sz w:val="21"/>
                <w:szCs w:val="21"/>
              </w:rPr>
            </w:pPr>
          </w:p>
          <w:p w14:paraId="26910B53" w14:textId="77777777" w:rsidR="008B4225" w:rsidRDefault="008B4225" w:rsidP="007171B5">
            <w:pPr>
              <w:spacing w:after="0" w:line="240" w:lineRule="auto"/>
              <w:jc w:val="both"/>
              <w:rPr>
                <w:rFonts w:ascii="Book Antiqua" w:hAnsi="Book Antiqua" w:cs="Calibri"/>
                <w:sz w:val="21"/>
                <w:szCs w:val="21"/>
              </w:rPr>
            </w:pPr>
          </w:p>
          <w:p w14:paraId="41C3DD4A" w14:textId="77777777" w:rsidR="008B4225" w:rsidRDefault="008B4225" w:rsidP="007171B5">
            <w:pPr>
              <w:spacing w:after="0" w:line="240" w:lineRule="auto"/>
              <w:jc w:val="both"/>
              <w:rPr>
                <w:rFonts w:ascii="Book Antiqua" w:hAnsi="Book Antiqua" w:cs="Calibri"/>
                <w:sz w:val="21"/>
                <w:szCs w:val="21"/>
              </w:rPr>
            </w:pPr>
          </w:p>
          <w:p w14:paraId="30DFBAD4" w14:textId="256C2B3F"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lastRenderedPageBreak/>
              <w:t>KPS-2 400kV GIS Busduct Extension</w:t>
            </w:r>
          </w:p>
          <w:p w14:paraId="120F1775" w14:textId="77777777"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 </w:t>
            </w:r>
          </w:p>
          <w:p w14:paraId="1F9D5BE8" w14:textId="68039F12"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 </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72DB9225" w14:textId="6683B707"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lastRenderedPageBreak/>
              <w:t>Pressure difference between existing and present scope GIS.</w:t>
            </w:r>
          </w:p>
        </w:tc>
        <w:tc>
          <w:tcPr>
            <w:tcW w:w="2882" w:type="dxa"/>
            <w:tcBorders>
              <w:top w:val="single" w:sz="4" w:space="0" w:color="auto"/>
              <w:left w:val="nil"/>
              <w:bottom w:val="single" w:sz="4" w:space="0" w:color="auto"/>
              <w:right w:val="single" w:sz="4" w:space="0" w:color="auto"/>
            </w:tcBorders>
            <w:shd w:val="clear" w:color="auto" w:fill="auto"/>
            <w:vAlign w:val="center"/>
          </w:tcPr>
          <w:p w14:paraId="6C827E7D" w14:textId="66116760"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There is a difference in rated SF6 filling pressure across different OEMs. </w:t>
            </w:r>
            <w:r w:rsidRPr="00BB4956">
              <w:rPr>
                <w:rFonts w:ascii="Book Antiqua" w:hAnsi="Book Antiqua" w:cs="Calibri"/>
                <w:sz w:val="21"/>
                <w:szCs w:val="21"/>
              </w:rPr>
              <w:br/>
              <w:t xml:space="preserve">Hence to integrate existing GIB with new OEM GIB, </w:t>
            </w:r>
            <w:r w:rsidRPr="00BB4956">
              <w:rPr>
                <w:rFonts w:ascii="Book Antiqua" w:hAnsi="Book Antiqua" w:cs="Calibri"/>
                <w:sz w:val="21"/>
                <w:szCs w:val="21"/>
              </w:rPr>
              <w:lastRenderedPageBreak/>
              <w:t>requesting PGCIL to allow to fill SF6 gas inside extension adaptor at a pressure nearly matching existing GIB rated pressure</w:t>
            </w:r>
          </w:p>
        </w:tc>
        <w:tc>
          <w:tcPr>
            <w:tcW w:w="1744" w:type="dxa"/>
            <w:tcBorders>
              <w:top w:val="single" w:sz="4" w:space="0" w:color="auto"/>
              <w:left w:val="nil"/>
              <w:bottom w:val="single" w:sz="4" w:space="0" w:color="auto"/>
              <w:right w:val="single" w:sz="4" w:space="0" w:color="auto"/>
            </w:tcBorders>
            <w:shd w:val="clear" w:color="auto" w:fill="auto"/>
            <w:vAlign w:val="center"/>
          </w:tcPr>
          <w:p w14:paraId="052587A8" w14:textId="77777777" w:rsidR="002B6F5D" w:rsidRPr="00BB4956" w:rsidRDefault="002B6F5D"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lastRenderedPageBreak/>
              <w:t>Bidder to quote as per the provision in TS.</w:t>
            </w:r>
          </w:p>
          <w:p w14:paraId="653B74B9" w14:textId="2A9FF185" w:rsidR="00E346FE" w:rsidRPr="00BB4956" w:rsidRDefault="00E346FE" w:rsidP="007171B5">
            <w:pPr>
              <w:spacing w:after="0" w:line="240" w:lineRule="auto"/>
              <w:jc w:val="both"/>
              <w:rPr>
                <w:rFonts w:ascii="Book Antiqua" w:hAnsi="Book Antiqua" w:cs="Times New Roman"/>
                <w:color w:val="FF0000"/>
                <w:sz w:val="21"/>
                <w:szCs w:val="21"/>
              </w:rPr>
            </w:pPr>
          </w:p>
        </w:tc>
      </w:tr>
      <w:tr w:rsidR="009C1AE3" w:rsidRPr="00BB4956" w14:paraId="7031D526" w14:textId="77777777" w:rsidTr="367EDA8C">
        <w:trPr>
          <w:trHeight w:val="32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81B57" w14:textId="77777777" w:rsidR="00E346FE" w:rsidRPr="00BB4956" w:rsidRDefault="00E346FE"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15EDAB8E" w14:textId="128D34FA"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vMerge/>
            <w:vAlign w:val="center"/>
          </w:tcPr>
          <w:p w14:paraId="59DB1CFC" w14:textId="289CE3E8"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3C471" w14:textId="567E7412"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Floor level at KPS-2 S/s</w:t>
            </w:r>
          </w:p>
        </w:tc>
        <w:tc>
          <w:tcPr>
            <w:tcW w:w="2882" w:type="dxa"/>
            <w:tcBorders>
              <w:top w:val="single" w:sz="4" w:space="0" w:color="auto"/>
              <w:left w:val="nil"/>
              <w:bottom w:val="single" w:sz="4" w:space="0" w:color="auto"/>
              <w:right w:val="single" w:sz="4" w:space="0" w:color="auto"/>
            </w:tcBorders>
            <w:shd w:val="clear" w:color="auto" w:fill="auto"/>
            <w:vAlign w:val="center"/>
          </w:tcPr>
          <w:p w14:paraId="33C3F52C" w14:textId="4C37C2BC"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We require section view of the switchyard to assess floor level. We are assuming flat surface without any elevation/decline. Kindly confirm.</w:t>
            </w:r>
          </w:p>
        </w:tc>
        <w:tc>
          <w:tcPr>
            <w:tcW w:w="1744" w:type="dxa"/>
            <w:tcBorders>
              <w:top w:val="single" w:sz="4" w:space="0" w:color="auto"/>
              <w:left w:val="nil"/>
              <w:bottom w:val="single" w:sz="4" w:space="0" w:color="auto"/>
              <w:right w:val="single" w:sz="4" w:space="0" w:color="auto"/>
            </w:tcBorders>
            <w:shd w:val="clear" w:color="auto" w:fill="auto"/>
            <w:vAlign w:val="center"/>
          </w:tcPr>
          <w:p w14:paraId="7FA175D1" w14:textId="458CAF8E" w:rsidR="00E346FE" w:rsidRPr="00BB4956" w:rsidRDefault="00482DCF"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 xml:space="preserve">There is no level difference </w:t>
            </w:r>
            <w:r w:rsidR="009253E6" w:rsidRPr="00BB4956">
              <w:rPr>
                <w:rFonts w:ascii="Book Antiqua" w:eastAsia="Times New Roman" w:hAnsi="Book Antiqua" w:cs="Times New Roman"/>
                <w:color w:val="000000"/>
                <w:kern w:val="0"/>
                <w:sz w:val="21"/>
                <w:szCs w:val="21"/>
                <w:lang w:eastAsia="en-IN"/>
                <w14:ligatures w14:val="none"/>
              </w:rPr>
              <w:t>on 400 kV Switchyard for GIB route.</w:t>
            </w:r>
            <w:r w:rsidR="004F30E4" w:rsidRPr="00BB4956">
              <w:rPr>
                <w:rFonts w:ascii="Book Antiqua" w:eastAsia="Times New Roman" w:hAnsi="Book Antiqua" w:cs="Times New Roman"/>
                <w:color w:val="000000"/>
                <w:kern w:val="0"/>
                <w:sz w:val="21"/>
                <w:szCs w:val="21"/>
                <w:lang w:eastAsia="en-IN"/>
                <w14:ligatures w14:val="none"/>
              </w:rPr>
              <w:t xml:space="preserve"> </w:t>
            </w:r>
          </w:p>
        </w:tc>
      </w:tr>
      <w:tr w:rsidR="009C1AE3" w:rsidRPr="00BB4956" w14:paraId="26EC7852" w14:textId="77777777" w:rsidTr="367EDA8C">
        <w:trPr>
          <w:trHeight w:val="765"/>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5271D" w14:textId="77777777" w:rsidR="00E346FE" w:rsidRPr="00BB4956" w:rsidRDefault="00E346FE"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08CA5DD4" w14:textId="5F4178A7"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143" w:type="dxa"/>
            <w:vMerge/>
            <w:vAlign w:val="center"/>
          </w:tcPr>
          <w:p w14:paraId="567E3CC5" w14:textId="1B723E46"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E3898" w14:textId="5187FD3F"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Online PD monitoring / online Gas monitoring </w:t>
            </w:r>
          </w:p>
        </w:tc>
        <w:tc>
          <w:tcPr>
            <w:tcW w:w="2882" w:type="dxa"/>
            <w:tcBorders>
              <w:top w:val="single" w:sz="4" w:space="0" w:color="auto"/>
              <w:left w:val="nil"/>
              <w:bottom w:val="single" w:sz="4" w:space="0" w:color="auto"/>
              <w:right w:val="single" w:sz="4" w:space="0" w:color="auto"/>
            </w:tcBorders>
            <w:shd w:val="clear" w:color="auto" w:fill="auto"/>
            <w:vAlign w:val="center"/>
          </w:tcPr>
          <w:p w14:paraId="24FDEFB2" w14:textId="690B372C"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We assume no online PD monitoring/ Gas monitoring is required. Kindly confirm.</w:t>
            </w:r>
          </w:p>
        </w:tc>
        <w:tc>
          <w:tcPr>
            <w:tcW w:w="1744" w:type="dxa"/>
            <w:tcBorders>
              <w:top w:val="single" w:sz="4" w:space="0" w:color="auto"/>
              <w:left w:val="nil"/>
              <w:bottom w:val="single" w:sz="4" w:space="0" w:color="auto"/>
              <w:right w:val="single" w:sz="4" w:space="0" w:color="auto"/>
            </w:tcBorders>
            <w:shd w:val="clear" w:color="auto" w:fill="auto"/>
            <w:vAlign w:val="center"/>
          </w:tcPr>
          <w:p w14:paraId="3CE1364A" w14:textId="10CDCDC0" w:rsidR="00E346FE" w:rsidRPr="00BB4956" w:rsidRDefault="009253E6"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Confirmed</w:t>
            </w:r>
            <w:r w:rsidR="003D0C10" w:rsidRPr="00BB4956">
              <w:rPr>
                <w:rFonts w:ascii="Book Antiqua" w:eastAsia="Times New Roman" w:hAnsi="Book Antiqua" w:cs="Times New Roman"/>
                <w:color w:val="000000"/>
                <w:kern w:val="0"/>
                <w:sz w:val="21"/>
                <w:szCs w:val="21"/>
                <w:lang w:eastAsia="en-IN"/>
                <w14:ligatures w14:val="none"/>
              </w:rPr>
              <w:t>.</w:t>
            </w:r>
          </w:p>
        </w:tc>
      </w:tr>
      <w:tr w:rsidR="00E346FE" w:rsidRPr="00BB4956" w14:paraId="2F1AE80B"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40192" w14:textId="77777777" w:rsidR="00E346FE" w:rsidRPr="00BB4956" w:rsidRDefault="00E346FE"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120D394D" w14:textId="234D17A5"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Section Project</w:t>
            </w:r>
          </w:p>
        </w:tc>
        <w:tc>
          <w:tcPr>
            <w:tcW w:w="1143" w:type="dxa"/>
            <w:tcBorders>
              <w:top w:val="single" w:sz="4" w:space="0" w:color="auto"/>
              <w:left w:val="nil"/>
              <w:bottom w:val="single" w:sz="4" w:space="0" w:color="auto"/>
              <w:right w:val="single" w:sz="4" w:space="0" w:color="auto"/>
            </w:tcBorders>
            <w:shd w:val="clear" w:color="auto" w:fill="auto"/>
            <w:vAlign w:val="center"/>
          </w:tcPr>
          <w:p w14:paraId="205BEABC" w14:textId="6E50724A"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2.3</w:t>
            </w: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0148E4C6" w14:textId="1F3D82E3"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400kV: </w:t>
            </w:r>
            <w:r w:rsidRPr="00BB4956">
              <w:rPr>
                <w:rFonts w:ascii="Book Antiqua" w:hAnsi="Book Antiqua" w:cs="Calibri"/>
                <w:sz w:val="21"/>
                <w:szCs w:val="21"/>
              </w:rPr>
              <w:br/>
              <w:t xml:space="preserve">400kV line is to be connected in existing 400kV Line Bay Module provided with interface module brought out of GIS Hall in existing diameter comprising of LWSR(F)-Tie-Line. </w:t>
            </w:r>
          </w:p>
        </w:tc>
        <w:tc>
          <w:tcPr>
            <w:tcW w:w="2882" w:type="dxa"/>
            <w:tcBorders>
              <w:top w:val="single" w:sz="4" w:space="0" w:color="auto"/>
              <w:left w:val="nil"/>
              <w:bottom w:val="single" w:sz="4" w:space="0" w:color="auto"/>
              <w:right w:val="single" w:sz="4" w:space="0" w:color="auto"/>
            </w:tcBorders>
            <w:shd w:val="clear" w:color="auto" w:fill="auto"/>
            <w:vAlign w:val="center"/>
          </w:tcPr>
          <w:p w14:paraId="647D356D" w14:textId="15D2F7A3"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We understand Interface module brought out of GIS Hall in existing diameter have isolating link and terminated with Gas tight bushing by existing supplier. </w:t>
            </w:r>
            <w:r w:rsidRPr="00BB4956">
              <w:rPr>
                <w:rFonts w:ascii="Book Antiqua" w:hAnsi="Book Antiqua" w:cs="Calibri"/>
                <w:sz w:val="21"/>
                <w:szCs w:val="21"/>
              </w:rPr>
              <w:br/>
              <w:t>We also require drawing and gas pressure details of exisiting GIB to check our adaptor compatibility.</w:t>
            </w:r>
          </w:p>
        </w:tc>
        <w:tc>
          <w:tcPr>
            <w:tcW w:w="1744" w:type="dxa"/>
            <w:tcBorders>
              <w:top w:val="single" w:sz="4" w:space="0" w:color="auto"/>
              <w:left w:val="nil"/>
              <w:bottom w:val="single" w:sz="4" w:space="0" w:color="auto"/>
              <w:right w:val="single" w:sz="4" w:space="0" w:color="auto"/>
            </w:tcBorders>
            <w:shd w:val="clear" w:color="auto" w:fill="auto"/>
            <w:vAlign w:val="center"/>
          </w:tcPr>
          <w:p w14:paraId="32778AF7" w14:textId="482AAD63" w:rsidR="00E346FE" w:rsidRPr="00BB4956" w:rsidRDefault="007E4597"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 xml:space="preserve">Interface Module drawing </w:t>
            </w:r>
            <w:r w:rsidR="00580A9C" w:rsidRPr="00BB4956">
              <w:rPr>
                <w:rFonts w:ascii="Book Antiqua" w:eastAsia="Times New Roman" w:hAnsi="Book Antiqua" w:cs="Times New Roman"/>
                <w:color w:val="000000"/>
                <w:kern w:val="0"/>
                <w:sz w:val="21"/>
                <w:szCs w:val="21"/>
                <w:lang w:eastAsia="en-IN"/>
                <w14:ligatures w14:val="none"/>
              </w:rPr>
              <w:t xml:space="preserve">of existing GIS </w:t>
            </w:r>
            <w:r w:rsidRPr="00BB4956">
              <w:rPr>
                <w:rFonts w:ascii="Book Antiqua" w:eastAsia="Times New Roman" w:hAnsi="Book Antiqua" w:cs="Times New Roman"/>
                <w:color w:val="000000"/>
                <w:kern w:val="0"/>
                <w:sz w:val="21"/>
                <w:szCs w:val="21"/>
                <w:lang w:eastAsia="en-IN"/>
                <w14:ligatures w14:val="none"/>
              </w:rPr>
              <w:t xml:space="preserve">shall be shared during detailed </w:t>
            </w:r>
            <w:r w:rsidR="00580A9C" w:rsidRPr="00BB4956">
              <w:rPr>
                <w:rFonts w:ascii="Book Antiqua" w:eastAsia="Times New Roman" w:hAnsi="Book Antiqua" w:cs="Times New Roman"/>
                <w:color w:val="000000"/>
                <w:kern w:val="0"/>
                <w:sz w:val="21"/>
                <w:szCs w:val="21"/>
                <w:lang w:eastAsia="en-IN"/>
                <w14:ligatures w14:val="none"/>
              </w:rPr>
              <w:t>engineering.</w:t>
            </w:r>
          </w:p>
        </w:tc>
      </w:tr>
      <w:tr w:rsidR="00E346FE" w:rsidRPr="00BB4956" w14:paraId="156BFCF0" w14:textId="77777777" w:rsidTr="005C5914">
        <w:trPr>
          <w:trHeight w:val="763"/>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B1888" w14:textId="77777777" w:rsidR="00E346FE" w:rsidRPr="00BB4956" w:rsidRDefault="00E346FE"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tcBorders>
              <w:top w:val="single" w:sz="4" w:space="0" w:color="auto"/>
              <w:left w:val="nil"/>
              <w:bottom w:val="single" w:sz="4" w:space="0" w:color="auto"/>
              <w:right w:val="single" w:sz="4" w:space="0" w:color="auto"/>
            </w:tcBorders>
            <w:shd w:val="clear" w:color="auto" w:fill="auto"/>
            <w:vAlign w:val="center"/>
          </w:tcPr>
          <w:p w14:paraId="1E42208B" w14:textId="77777777"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KPS-2</w:t>
            </w:r>
          </w:p>
          <w:p w14:paraId="653901AF" w14:textId="79B89A71"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tcBorders>
              <w:top w:val="single" w:sz="4" w:space="0" w:color="auto"/>
              <w:left w:val="nil"/>
              <w:bottom w:val="single" w:sz="4" w:space="0" w:color="auto"/>
              <w:right w:val="single" w:sz="4" w:space="0" w:color="auto"/>
            </w:tcBorders>
            <w:shd w:val="clear" w:color="auto" w:fill="FFFFFF" w:themeFill="background1"/>
            <w:vAlign w:val="center"/>
          </w:tcPr>
          <w:p w14:paraId="570287CA" w14:textId="29C9DFCA"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GIB to GIB extension adaptor</w:t>
            </w:r>
          </w:p>
        </w:tc>
        <w:tc>
          <w:tcPr>
            <w:tcW w:w="2882" w:type="dxa"/>
            <w:tcBorders>
              <w:top w:val="single" w:sz="4" w:space="0" w:color="auto"/>
              <w:left w:val="nil"/>
              <w:bottom w:val="single" w:sz="4" w:space="0" w:color="auto"/>
              <w:right w:val="single" w:sz="4" w:space="0" w:color="auto"/>
            </w:tcBorders>
            <w:shd w:val="clear" w:color="auto" w:fill="auto"/>
            <w:vAlign w:val="center"/>
          </w:tcPr>
          <w:p w14:paraId="17203BD5" w14:textId="670D22CD"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Extension adaptor not mentioned in BOQ as separate  line item. Kindly include the same.</w:t>
            </w:r>
          </w:p>
        </w:tc>
        <w:tc>
          <w:tcPr>
            <w:tcW w:w="1744" w:type="dxa"/>
            <w:tcBorders>
              <w:top w:val="single" w:sz="4" w:space="0" w:color="auto"/>
              <w:left w:val="nil"/>
              <w:bottom w:val="single" w:sz="4" w:space="0" w:color="auto"/>
              <w:right w:val="single" w:sz="4" w:space="0" w:color="auto"/>
            </w:tcBorders>
            <w:shd w:val="clear" w:color="auto" w:fill="auto"/>
            <w:vAlign w:val="center"/>
          </w:tcPr>
          <w:p w14:paraId="4DC2A044" w14:textId="37BE57F1" w:rsidR="00580A9C" w:rsidRPr="00BB4956" w:rsidRDefault="00580A9C"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 and BPS.</w:t>
            </w:r>
          </w:p>
          <w:p w14:paraId="4AA41FFD" w14:textId="3D252D41" w:rsidR="00E346FE" w:rsidRPr="00810A36" w:rsidRDefault="00E346FE" w:rsidP="007171B5">
            <w:pPr>
              <w:spacing w:after="0" w:line="240" w:lineRule="auto"/>
              <w:jc w:val="both"/>
              <w:rPr>
                <w:rFonts w:ascii="Book Antiqua" w:hAnsi="Book Antiqua" w:cs="Times New Roman"/>
                <w:color w:val="000000"/>
                <w:sz w:val="7"/>
                <w:szCs w:val="7"/>
              </w:rPr>
            </w:pPr>
          </w:p>
        </w:tc>
      </w:tr>
      <w:tr w:rsidR="009C1AE3" w:rsidRPr="00BB4956" w14:paraId="147FC188" w14:textId="77777777" w:rsidTr="005C5914">
        <w:trPr>
          <w:trHeight w:val="826"/>
        </w:trPr>
        <w:tc>
          <w:tcPr>
            <w:tcW w:w="8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AA5A824" w14:textId="77777777" w:rsidR="00E346FE" w:rsidRPr="00BB4956" w:rsidRDefault="00E346FE"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851DE5" w14:textId="1743BB80"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hAnsi="Book Antiqua" w:cs="Calibri"/>
                <w:sz w:val="21"/>
                <w:szCs w:val="21"/>
              </w:rPr>
              <w:t>KPS-2 400kV GIS Busduct Extension</w:t>
            </w:r>
          </w:p>
        </w:tc>
        <w:tc>
          <w:tcPr>
            <w:tcW w:w="722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8CE2E" w14:textId="1C7CCA03"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 xml:space="preserve">General Scope </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576AA9D4" w14:textId="7A5E8484"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The technical details of the Existing GIS, its end flange and other details required.</w:t>
            </w:r>
          </w:p>
        </w:tc>
        <w:tc>
          <w:tcPr>
            <w:tcW w:w="1744" w:type="dxa"/>
            <w:tcBorders>
              <w:top w:val="single" w:sz="4" w:space="0" w:color="auto"/>
              <w:left w:val="nil"/>
              <w:bottom w:val="single" w:sz="4" w:space="0" w:color="auto"/>
              <w:right w:val="single" w:sz="4" w:space="0" w:color="auto"/>
            </w:tcBorders>
            <w:shd w:val="clear" w:color="auto" w:fill="auto"/>
            <w:vAlign w:val="center"/>
          </w:tcPr>
          <w:p w14:paraId="3202122B" w14:textId="3D2836B2" w:rsidR="00E346FE" w:rsidRPr="00BB4956" w:rsidRDefault="00605D88" w:rsidP="007171B5">
            <w:pPr>
              <w:spacing w:after="0" w:line="240" w:lineRule="auto"/>
              <w:jc w:val="both"/>
              <w:rPr>
                <w:rFonts w:ascii="Book Antiqua" w:hAnsi="Book Antiqua" w:cs="Times New Roman"/>
                <w:color w:val="000000"/>
                <w:sz w:val="21"/>
                <w:szCs w:val="21"/>
              </w:rPr>
            </w:pPr>
            <w:r w:rsidRPr="00BB4956">
              <w:rPr>
                <w:rFonts w:ascii="Book Antiqua" w:hAnsi="Book Antiqua" w:cs="Times New Roman"/>
                <w:color w:val="000000"/>
                <w:sz w:val="21"/>
                <w:szCs w:val="21"/>
              </w:rPr>
              <w:t>Refer our reply to the similar query above.</w:t>
            </w:r>
          </w:p>
        </w:tc>
      </w:tr>
      <w:tr w:rsidR="009C1AE3" w:rsidRPr="00BB4956" w14:paraId="63D6EC7A" w14:textId="77777777" w:rsidTr="005C5914">
        <w:trPr>
          <w:trHeight w:val="1260"/>
        </w:trPr>
        <w:tc>
          <w:tcPr>
            <w:tcW w:w="838" w:type="dxa"/>
            <w:vMerge/>
            <w:tcBorders>
              <w:top w:val="single" w:sz="4" w:space="0" w:color="auto"/>
              <w:left w:val="single" w:sz="4" w:space="0" w:color="auto"/>
              <w:bottom w:val="single" w:sz="4" w:space="0" w:color="auto"/>
              <w:right w:val="single" w:sz="4" w:space="0" w:color="auto"/>
            </w:tcBorders>
            <w:noWrap/>
            <w:vAlign w:val="center"/>
          </w:tcPr>
          <w:p w14:paraId="1E026C8B" w14:textId="77777777" w:rsidR="00E346FE" w:rsidRPr="00BB4956" w:rsidRDefault="00E346FE"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vMerge/>
            <w:tcBorders>
              <w:top w:val="single" w:sz="4" w:space="0" w:color="auto"/>
              <w:left w:val="single" w:sz="4" w:space="0" w:color="auto"/>
              <w:bottom w:val="single" w:sz="4" w:space="0" w:color="auto"/>
              <w:right w:val="single" w:sz="4" w:space="0" w:color="auto"/>
            </w:tcBorders>
            <w:vAlign w:val="center"/>
          </w:tcPr>
          <w:p w14:paraId="5F7728D5" w14:textId="77777777"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vMerge/>
            <w:tcBorders>
              <w:top w:val="single" w:sz="4" w:space="0" w:color="auto"/>
              <w:left w:val="single" w:sz="4" w:space="0" w:color="auto"/>
              <w:bottom w:val="single" w:sz="4" w:space="0" w:color="auto"/>
              <w:right w:val="single" w:sz="4" w:space="0" w:color="auto"/>
            </w:tcBorders>
            <w:vAlign w:val="center"/>
          </w:tcPr>
          <w:p w14:paraId="79665E99" w14:textId="77777777" w:rsidR="00E346FE" w:rsidRPr="00BB4956" w:rsidRDefault="00E346FE" w:rsidP="007171B5">
            <w:pPr>
              <w:spacing w:after="0" w:line="240" w:lineRule="auto"/>
              <w:jc w:val="both"/>
              <w:rPr>
                <w:rFonts w:ascii="Book Antiqua" w:hAnsi="Book Antiqua" w:cs="Times New Roman"/>
                <w:color w:val="000000"/>
                <w:sz w:val="21"/>
                <w:szCs w:val="21"/>
              </w:rPr>
            </w:pP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67481103" w14:textId="170EBB56" w:rsidR="00E346FE" w:rsidRPr="0088596B" w:rsidRDefault="00E346FE" w:rsidP="007171B5">
            <w:pPr>
              <w:spacing w:after="0" w:line="240" w:lineRule="auto"/>
              <w:jc w:val="both"/>
              <w:rPr>
                <w:rFonts w:ascii="Book Antiqua" w:hAnsi="Book Antiqua" w:cs="Times New Roman"/>
                <w:sz w:val="21"/>
                <w:szCs w:val="21"/>
              </w:rPr>
            </w:pPr>
            <w:r w:rsidRPr="0088596B">
              <w:rPr>
                <w:rFonts w:ascii="Book Antiqua" w:hAnsi="Book Antiqua" w:cs="Calibri"/>
                <w:sz w:val="21"/>
                <w:szCs w:val="21"/>
              </w:rPr>
              <w:t xml:space="preserve"> It is requested to share existing LCC drawings and space availability in GIS hall to check feasibility of interconnection. Necessary cable for gas density monitors shall be provided however supply of LCC inter connection with existing LCC sha</w:t>
            </w:r>
          </w:p>
        </w:tc>
        <w:tc>
          <w:tcPr>
            <w:tcW w:w="1744" w:type="dxa"/>
            <w:tcBorders>
              <w:top w:val="single" w:sz="4" w:space="0" w:color="auto"/>
              <w:left w:val="nil"/>
              <w:bottom w:val="single" w:sz="4" w:space="0" w:color="auto"/>
              <w:right w:val="single" w:sz="4" w:space="0" w:color="auto"/>
            </w:tcBorders>
            <w:shd w:val="clear" w:color="auto" w:fill="auto"/>
            <w:vAlign w:val="center"/>
          </w:tcPr>
          <w:p w14:paraId="52C17CA0" w14:textId="64CEF9A3" w:rsidR="00514E36" w:rsidRPr="00BB4956" w:rsidRDefault="00A221CB" w:rsidP="00E759FA">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Existing LCC drawings and other details shall be shared during detailed engineering with suc</w:t>
            </w:r>
            <w:r w:rsidR="00514E36" w:rsidRPr="00BB4956">
              <w:rPr>
                <w:rFonts w:ascii="Book Antiqua" w:hAnsi="Book Antiqua" w:cs="Calibri"/>
                <w:sz w:val="21"/>
                <w:szCs w:val="21"/>
              </w:rPr>
              <w:t>cessful bidder.</w:t>
            </w:r>
          </w:p>
        </w:tc>
      </w:tr>
      <w:tr w:rsidR="009C1AE3" w:rsidRPr="00BB4956" w14:paraId="09058CCB" w14:textId="77777777" w:rsidTr="005C5914">
        <w:trPr>
          <w:trHeight w:val="1260"/>
        </w:trPr>
        <w:tc>
          <w:tcPr>
            <w:tcW w:w="838" w:type="dxa"/>
            <w:vMerge/>
            <w:tcBorders>
              <w:top w:val="single" w:sz="4" w:space="0" w:color="auto"/>
              <w:left w:val="single" w:sz="4" w:space="0" w:color="auto"/>
              <w:bottom w:val="single" w:sz="4" w:space="0" w:color="auto"/>
              <w:right w:val="single" w:sz="4" w:space="0" w:color="auto"/>
            </w:tcBorders>
            <w:noWrap/>
            <w:vAlign w:val="center"/>
          </w:tcPr>
          <w:p w14:paraId="37F4679C" w14:textId="77777777" w:rsidR="00E346FE" w:rsidRPr="00BB4956" w:rsidRDefault="00E346FE"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vMerge/>
            <w:tcBorders>
              <w:top w:val="single" w:sz="4" w:space="0" w:color="auto"/>
              <w:left w:val="single" w:sz="4" w:space="0" w:color="auto"/>
              <w:bottom w:val="single" w:sz="4" w:space="0" w:color="auto"/>
              <w:right w:val="single" w:sz="4" w:space="0" w:color="auto"/>
            </w:tcBorders>
            <w:vAlign w:val="center"/>
          </w:tcPr>
          <w:p w14:paraId="0C884A49" w14:textId="77777777" w:rsidR="00E346FE" w:rsidRPr="00BB4956" w:rsidRDefault="00E346FE"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vMerge/>
            <w:tcBorders>
              <w:top w:val="single" w:sz="4" w:space="0" w:color="auto"/>
              <w:left w:val="single" w:sz="4" w:space="0" w:color="auto"/>
              <w:bottom w:val="single" w:sz="4" w:space="0" w:color="auto"/>
              <w:right w:val="single" w:sz="4" w:space="0" w:color="auto"/>
            </w:tcBorders>
            <w:vAlign w:val="center"/>
          </w:tcPr>
          <w:p w14:paraId="63969BDF" w14:textId="77777777" w:rsidR="00E346FE" w:rsidRPr="00BB4956" w:rsidRDefault="00E346FE" w:rsidP="007171B5">
            <w:pPr>
              <w:spacing w:after="0" w:line="240" w:lineRule="auto"/>
              <w:jc w:val="both"/>
              <w:rPr>
                <w:rFonts w:ascii="Book Antiqua" w:hAnsi="Book Antiqua" w:cs="Times New Roman"/>
                <w:color w:val="000000"/>
                <w:sz w:val="21"/>
                <w:szCs w:val="21"/>
              </w:rPr>
            </w:pP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23E6B38C" w14:textId="2B357DA1" w:rsidR="00E346FE" w:rsidRPr="00BB4956" w:rsidRDefault="00E346FE" w:rsidP="007171B5">
            <w:pPr>
              <w:spacing w:after="0" w:line="240" w:lineRule="auto"/>
              <w:jc w:val="both"/>
              <w:rPr>
                <w:rFonts w:ascii="Book Antiqua" w:hAnsi="Book Antiqua" w:cs="Times New Roman"/>
                <w:color w:val="000000"/>
                <w:sz w:val="21"/>
                <w:szCs w:val="21"/>
              </w:rPr>
            </w:pPr>
            <w:r w:rsidRPr="00BB4956">
              <w:rPr>
                <w:rFonts w:ascii="Book Antiqua" w:hAnsi="Book Antiqua" w:cs="Calibri"/>
                <w:sz w:val="21"/>
                <w:szCs w:val="21"/>
              </w:rPr>
              <w:t>We assume PGCIL shall support with necessary spares available at site. If required during installation of Bus duct with existing GIS.</w:t>
            </w:r>
          </w:p>
        </w:tc>
        <w:tc>
          <w:tcPr>
            <w:tcW w:w="1744" w:type="dxa"/>
            <w:tcBorders>
              <w:top w:val="single" w:sz="4" w:space="0" w:color="auto"/>
              <w:left w:val="nil"/>
              <w:bottom w:val="single" w:sz="4" w:space="0" w:color="auto"/>
              <w:right w:val="single" w:sz="4" w:space="0" w:color="auto"/>
            </w:tcBorders>
            <w:shd w:val="clear" w:color="auto" w:fill="auto"/>
            <w:vAlign w:val="center"/>
          </w:tcPr>
          <w:p w14:paraId="043EACC5" w14:textId="5264AB7A" w:rsidR="00514E36" w:rsidRPr="00BB4956" w:rsidRDefault="00514E36"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BB4956">
              <w:rPr>
                <w:rFonts w:ascii="Book Antiqua" w:eastAsia="Times New Roman" w:hAnsi="Book Antiqua" w:cs="Times New Roman"/>
                <w:color w:val="000000"/>
                <w:kern w:val="0"/>
                <w:sz w:val="21"/>
                <w:szCs w:val="21"/>
                <w:lang w:eastAsia="en-IN"/>
                <w14:ligatures w14:val="none"/>
              </w:rPr>
              <w:t>Bidder to quote as per the provision in TS.</w:t>
            </w:r>
          </w:p>
          <w:p w14:paraId="6482CD29" w14:textId="7E21A6A9" w:rsidR="00E346FE" w:rsidRPr="00BB4956" w:rsidRDefault="00E346FE" w:rsidP="007171B5">
            <w:pPr>
              <w:spacing w:after="0" w:line="240" w:lineRule="auto"/>
              <w:jc w:val="both"/>
              <w:rPr>
                <w:rFonts w:ascii="Book Antiqua" w:hAnsi="Book Antiqua" w:cs="Times New Roman"/>
                <w:color w:val="FF0000"/>
                <w:sz w:val="21"/>
                <w:szCs w:val="21"/>
              </w:rPr>
            </w:pPr>
          </w:p>
        </w:tc>
      </w:tr>
      <w:tr w:rsidR="00B746F5" w:rsidRPr="00BB4956" w14:paraId="704DFF26" w14:textId="77777777" w:rsidTr="005C5914">
        <w:trPr>
          <w:trHeight w:val="2588"/>
        </w:trPr>
        <w:tc>
          <w:tcPr>
            <w:tcW w:w="838" w:type="dxa"/>
            <w:tcBorders>
              <w:top w:val="single" w:sz="4" w:space="0" w:color="auto"/>
              <w:left w:val="single" w:sz="4" w:space="0" w:color="auto"/>
              <w:bottom w:val="single" w:sz="4" w:space="0" w:color="auto"/>
              <w:right w:val="single" w:sz="4" w:space="0" w:color="auto"/>
            </w:tcBorders>
            <w:noWrap/>
            <w:vAlign w:val="center"/>
          </w:tcPr>
          <w:p w14:paraId="1D05D4CF" w14:textId="77777777" w:rsidR="00B746F5" w:rsidRPr="00BB4956" w:rsidRDefault="00B746F5"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03C1BD21" w14:textId="77777777" w:rsidR="00B746F5" w:rsidRPr="00BB4956" w:rsidRDefault="00B746F5"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horzAnchor="margin" w:tblpY="196"/>
              <w:tblOverlap w:val="never"/>
              <w:tblW w:w="6959" w:type="dxa"/>
              <w:tblLayout w:type="fixed"/>
              <w:tblCellMar>
                <w:top w:w="15" w:type="dxa"/>
                <w:bottom w:w="15" w:type="dxa"/>
              </w:tblCellMar>
              <w:tblLook w:val="04A0" w:firstRow="1" w:lastRow="0" w:firstColumn="1" w:lastColumn="0" w:noHBand="0" w:noVBand="1"/>
            </w:tblPr>
            <w:tblGrid>
              <w:gridCol w:w="522"/>
              <w:gridCol w:w="1732"/>
              <w:gridCol w:w="2948"/>
              <w:gridCol w:w="718"/>
              <w:gridCol w:w="1039"/>
            </w:tblGrid>
            <w:tr w:rsidR="00E759FA" w:rsidRPr="00E759FA" w14:paraId="39CA1AE5" w14:textId="77777777" w:rsidTr="009C1AE3">
              <w:trPr>
                <w:trHeight w:val="225"/>
              </w:trPr>
              <w:tc>
                <w:tcPr>
                  <w:tcW w:w="522" w:type="dxa"/>
                  <w:tcBorders>
                    <w:top w:val="nil"/>
                    <w:left w:val="nil"/>
                    <w:bottom w:val="nil"/>
                    <w:right w:val="nil"/>
                  </w:tcBorders>
                  <w:noWrap/>
                  <w:vAlign w:val="bottom"/>
                  <w:hideMark/>
                </w:tcPr>
                <w:p w14:paraId="69DC40ED" w14:textId="77777777" w:rsidR="00E759FA" w:rsidRPr="00E759FA" w:rsidRDefault="00E759FA" w:rsidP="00E759FA">
                  <w:pPr>
                    <w:spacing w:after="0" w:line="240" w:lineRule="auto"/>
                    <w:rPr>
                      <w:rFonts w:ascii="Times New Roman" w:eastAsia="Times New Roman" w:hAnsi="Times New Roman" w:cs="Times New Roman"/>
                      <w:kern w:val="0"/>
                      <w:sz w:val="18"/>
                      <w:szCs w:val="18"/>
                      <w:lang w:eastAsia="en-IN"/>
                      <w14:ligatures w14:val="none"/>
                    </w:rPr>
                  </w:pPr>
                </w:p>
              </w:tc>
              <w:tc>
                <w:tcPr>
                  <w:tcW w:w="1732"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1B3C666" w14:textId="77777777" w:rsidR="00E759FA" w:rsidRPr="00E759FA" w:rsidRDefault="00E759FA" w:rsidP="00E759FA">
                  <w:pPr>
                    <w:spacing w:after="0" w:line="240" w:lineRule="auto"/>
                    <w:jc w:val="center"/>
                    <w:rPr>
                      <w:rFonts w:ascii="Book Antiqua" w:eastAsia="Times New Roman" w:hAnsi="Book Antiqua" w:cs="Calibri"/>
                      <w:b/>
                      <w:bCs/>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Activity Description</w:t>
                  </w:r>
                </w:p>
              </w:tc>
              <w:tc>
                <w:tcPr>
                  <w:tcW w:w="294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8CF0C06" w14:textId="77777777" w:rsidR="00E759FA" w:rsidRPr="00E759FA" w:rsidRDefault="00E759FA" w:rsidP="00E759FA">
                  <w:pPr>
                    <w:spacing w:after="0" w:line="240" w:lineRule="auto"/>
                    <w:jc w:val="center"/>
                    <w:rPr>
                      <w:rFonts w:ascii="Book Antiqua" w:eastAsia="Times New Roman" w:hAnsi="Book Antiqua" w:cs="Calibri"/>
                      <w:b/>
                      <w:bCs/>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Item  Description</w:t>
                  </w:r>
                </w:p>
              </w:tc>
              <w:tc>
                <w:tcPr>
                  <w:tcW w:w="71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A0D1B45" w14:textId="77777777" w:rsidR="00E759FA" w:rsidRPr="00E759FA" w:rsidRDefault="00E759FA" w:rsidP="00E759FA">
                  <w:pPr>
                    <w:spacing w:after="0" w:line="240" w:lineRule="auto"/>
                    <w:jc w:val="center"/>
                    <w:rPr>
                      <w:rFonts w:ascii="Book Antiqua" w:eastAsia="Times New Roman" w:hAnsi="Book Antiqua" w:cs="Calibri"/>
                      <w:b/>
                      <w:bCs/>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Unit</w:t>
                  </w:r>
                </w:p>
              </w:tc>
              <w:tc>
                <w:tcPr>
                  <w:tcW w:w="103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53DBFEC8" w14:textId="77777777" w:rsidR="00E759FA" w:rsidRPr="00E759FA" w:rsidRDefault="00E759FA" w:rsidP="00E759FA">
                  <w:pPr>
                    <w:spacing w:after="0" w:line="240" w:lineRule="auto"/>
                    <w:jc w:val="center"/>
                    <w:rPr>
                      <w:rFonts w:ascii="Book Antiqua" w:eastAsia="Times New Roman" w:hAnsi="Book Antiqua" w:cs="Calibri"/>
                      <w:b/>
                      <w:bCs/>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Qty.</w:t>
                  </w:r>
                </w:p>
              </w:tc>
            </w:tr>
            <w:tr w:rsidR="009C1AE3" w:rsidRPr="00E759FA" w14:paraId="5509A197" w14:textId="77777777" w:rsidTr="009C1AE3">
              <w:trPr>
                <w:trHeight w:val="225"/>
              </w:trPr>
              <w:tc>
                <w:tcPr>
                  <w:tcW w:w="522" w:type="dxa"/>
                  <w:tcBorders>
                    <w:top w:val="single" w:sz="4" w:space="0" w:color="auto"/>
                    <w:left w:val="single" w:sz="4" w:space="0" w:color="auto"/>
                    <w:bottom w:val="nil"/>
                    <w:right w:val="single" w:sz="4" w:space="0" w:color="auto"/>
                  </w:tcBorders>
                  <w:shd w:val="clear" w:color="000000" w:fill="00B0F0"/>
                  <w:noWrap/>
                  <w:vAlign w:val="center"/>
                  <w:hideMark/>
                </w:tcPr>
                <w:p w14:paraId="19768DAC" w14:textId="77777777" w:rsidR="009C1AE3" w:rsidRPr="00E759FA" w:rsidRDefault="009C1AE3" w:rsidP="00E759FA">
                  <w:pPr>
                    <w:spacing w:after="0" w:line="240" w:lineRule="auto"/>
                    <w:jc w:val="center"/>
                    <w:rPr>
                      <w:rFonts w:ascii="Book Antiqua" w:eastAsia="Times New Roman" w:hAnsi="Book Antiqua" w:cs="Calibri"/>
                      <w:b/>
                      <w:bCs/>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I</w:t>
                  </w:r>
                </w:p>
              </w:tc>
              <w:tc>
                <w:tcPr>
                  <w:tcW w:w="6437" w:type="dxa"/>
                  <w:gridSpan w:val="4"/>
                  <w:tcBorders>
                    <w:top w:val="single" w:sz="4" w:space="0" w:color="auto"/>
                    <w:left w:val="single" w:sz="4" w:space="0" w:color="auto"/>
                    <w:bottom w:val="nil"/>
                    <w:right w:val="single" w:sz="4" w:space="0" w:color="auto"/>
                  </w:tcBorders>
                  <w:shd w:val="clear" w:color="000000" w:fill="00B0F0"/>
                  <w:noWrap/>
                  <w:vAlign w:val="center"/>
                  <w:hideMark/>
                </w:tcPr>
                <w:p w14:paraId="398C4396" w14:textId="2F3E7461" w:rsidR="009C1AE3" w:rsidRPr="00E759FA" w:rsidRDefault="009C1AE3" w:rsidP="00E759FA">
                  <w:pPr>
                    <w:spacing w:after="0" w:line="240" w:lineRule="auto"/>
                    <w:jc w:val="center"/>
                    <w:rPr>
                      <w:rFonts w:ascii="Times New Roman" w:eastAsia="Times New Roman" w:hAnsi="Times New Roman" w:cs="Times New Roman"/>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 xml:space="preserve">Extn of 400kV KPS-02 SS    </w:t>
                  </w:r>
                </w:p>
              </w:tc>
            </w:tr>
            <w:tr w:rsidR="00E759FA" w:rsidRPr="00E759FA" w14:paraId="16E58FAC" w14:textId="77777777" w:rsidTr="009C1AE3">
              <w:trPr>
                <w:trHeight w:val="385"/>
              </w:trPr>
              <w:tc>
                <w:tcPr>
                  <w:tcW w:w="522" w:type="dxa"/>
                  <w:tcBorders>
                    <w:top w:val="single" w:sz="4" w:space="0" w:color="000000"/>
                    <w:left w:val="single" w:sz="4" w:space="0" w:color="000000"/>
                    <w:bottom w:val="single" w:sz="4" w:space="0" w:color="000000"/>
                    <w:right w:val="single" w:sz="4" w:space="0" w:color="000000"/>
                  </w:tcBorders>
                  <w:noWrap/>
                  <w:vAlign w:val="bottom"/>
                  <w:hideMark/>
                </w:tcPr>
                <w:p w14:paraId="6D88FE5C" w14:textId="77777777" w:rsidR="00E759FA" w:rsidRPr="00E759FA" w:rsidRDefault="00E759FA" w:rsidP="00E759FA">
                  <w:pPr>
                    <w:spacing w:after="0" w:line="240" w:lineRule="auto"/>
                    <w:jc w:val="center"/>
                    <w:rPr>
                      <w:rFonts w:ascii="Times New Roman" w:eastAsia="Times New Roman" w:hAnsi="Times New Roman" w:cs="Times New Roman"/>
                      <w:kern w:val="0"/>
                      <w:sz w:val="18"/>
                      <w:szCs w:val="18"/>
                      <w:lang w:eastAsia="en-IN"/>
                      <w14:ligatures w14:val="none"/>
                    </w:rPr>
                  </w:pPr>
                </w:p>
              </w:tc>
              <w:tc>
                <w:tcPr>
                  <w:tcW w:w="1732" w:type="dxa"/>
                  <w:tcBorders>
                    <w:top w:val="single" w:sz="4" w:space="0" w:color="000000"/>
                    <w:left w:val="single" w:sz="4" w:space="0" w:color="000000"/>
                    <w:bottom w:val="single" w:sz="4" w:space="0" w:color="000000"/>
                    <w:right w:val="single" w:sz="4" w:space="0" w:color="000000"/>
                  </w:tcBorders>
                  <w:vAlign w:val="center"/>
                  <w:hideMark/>
                </w:tcPr>
                <w:p w14:paraId="3B930DD4" w14:textId="77777777" w:rsidR="00E759FA" w:rsidRPr="00E759FA" w:rsidRDefault="00E759FA" w:rsidP="00E759FA">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GIS Portion 420 kV Equipment            </w:t>
                  </w:r>
                </w:p>
              </w:tc>
              <w:tc>
                <w:tcPr>
                  <w:tcW w:w="2948" w:type="dxa"/>
                  <w:tcBorders>
                    <w:top w:val="single" w:sz="4" w:space="0" w:color="auto"/>
                    <w:left w:val="nil"/>
                    <w:bottom w:val="single" w:sz="4" w:space="0" w:color="auto"/>
                    <w:right w:val="single" w:sz="4" w:space="0" w:color="auto"/>
                  </w:tcBorders>
                  <w:vAlign w:val="center"/>
                  <w:hideMark/>
                </w:tcPr>
                <w:p w14:paraId="138641FB" w14:textId="0714B343" w:rsidR="00E759FA" w:rsidRPr="00E759FA" w:rsidRDefault="00E759FA" w:rsidP="0037247D">
                  <w:pPr>
                    <w:spacing w:after="0" w:line="240" w:lineRule="auto"/>
                    <w:ind w:right="-12"/>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420kV, 3000A, 63kA, Single</w:t>
                  </w:r>
                  <w:r w:rsidR="0037247D">
                    <w:rPr>
                      <w:rFonts w:ascii="Book Antiqua" w:eastAsia="Times New Roman" w:hAnsi="Book Antiqua" w:cs="Calibri"/>
                      <w:color w:val="000000"/>
                      <w:kern w:val="0"/>
                      <w:sz w:val="18"/>
                      <w:szCs w:val="18"/>
                      <w:lang w:eastAsia="en-IN"/>
                      <w14:ligatures w14:val="none"/>
                    </w:rPr>
                    <w:t xml:space="preserve"> </w:t>
                  </w:r>
                  <w:r w:rsidRPr="00E759FA">
                    <w:rPr>
                      <w:rFonts w:ascii="Book Antiqua" w:eastAsia="Times New Roman" w:hAnsi="Book Antiqua" w:cs="Calibri"/>
                      <w:color w:val="000000"/>
                      <w:kern w:val="0"/>
                      <w:sz w:val="18"/>
                      <w:szCs w:val="18"/>
                      <w:lang w:eastAsia="en-IN"/>
                      <w14:ligatures w14:val="none"/>
                    </w:rPr>
                    <w:t>phase, SF6 Gas Insulated Bus Duct (GIB) outsideGIS Hall alongwith associated supportstructure</w:t>
                  </w:r>
                </w:p>
              </w:tc>
              <w:tc>
                <w:tcPr>
                  <w:tcW w:w="718" w:type="dxa"/>
                  <w:tcBorders>
                    <w:top w:val="single" w:sz="4" w:space="0" w:color="auto"/>
                    <w:left w:val="single" w:sz="4" w:space="0" w:color="auto"/>
                    <w:bottom w:val="single" w:sz="4" w:space="0" w:color="auto"/>
                    <w:right w:val="single" w:sz="4" w:space="0" w:color="auto"/>
                  </w:tcBorders>
                  <w:vAlign w:val="center"/>
                  <w:hideMark/>
                </w:tcPr>
                <w:p w14:paraId="209DE3FF" w14:textId="77777777" w:rsidR="00E759FA" w:rsidRPr="00E759FA" w:rsidRDefault="00E759FA" w:rsidP="00E759FA">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M  </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4406EBF" w14:textId="77777777" w:rsidR="00E759FA" w:rsidRPr="00E759FA" w:rsidRDefault="00E759FA" w:rsidP="00E759FA">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 1,000.00 </w:t>
                  </w:r>
                </w:p>
              </w:tc>
            </w:tr>
            <w:tr w:rsidR="00E759FA" w:rsidRPr="00E759FA" w14:paraId="086DB3AA" w14:textId="77777777" w:rsidTr="009C1AE3">
              <w:trPr>
                <w:trHeight w:val="385"/>
              </w:trPr>
              <w:tc>
                <w:tcPr>
                  <w:tcW w:w="522" w:type="dxa"/>
                  <w:tcBorders>
                    <w:top w:val="single" w:sz="4" w:space="0" w:color="000000"/>
                    <w:left w:val="single" w:sz="4" w:space="0" w:color="000000"/>
                    <w:bottom w:val="single" w:sz="4" w:space="0" w:color="000000"/>
                    <w:right w:val="single" w:sz="4" w:space="0" w:color="000000"/>
                  </w:tcBorders>
                  <w:noWrap/>
                  <w:vAlign w:val="bottom"/>
                  <w:hideMark/>
                </w:tcPr>
                <w:p w14:paraId="7FC57DBE" w14:textId="77777777" w:rsidR="00E759FA" w:rsidRPr="00E759FA" w:rsidRDefault="00E759FA" w:rsidP="00E759FA">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732" w:type="dxa"/>
                  <w:tcBorders>
                    <w:top w:val="single" w:sz="4" w:space="0" w:color="000000"/>
                    <w:left w:val="single" w:sz="4" w:space="0" w:color="000000"/>
                    <w:bottom w:val="single" w:sz="4" w:space="0" w:color="000000"/>
                    <w:right w:val="single" w:sz="4" w:space="0" w:color="000000"/>
                  </w:tcBorders>
                  <w:vAlign w:val="center"/>
                  <w:hideMark/>
                </w:tcPr>
                <w:p w14:paraId="5675CE12" w14:textId="77777777" w:rsidR="00E759FA" w:rsidRPr="00E759FA" w:rsidRDefault="00E759FA" w:rsidP="00E759FA">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GIS Portion 420 kV Equipment            </w:t>
                  </w:r>
                </w:p>
              </w:tc>
              <w:tc>
                <w:tcPr>
                  <w:tcW w:w="2948" w:type="dxa"/>
                  <w:tcBorders>
                    <w:top w:val="single" w:sz="4" w:space="0" w:color="auto"/>
                    <w:left w:val="nil"/>
                    <w:bottom w:val="single" w:sz="4" w:space="0" w:color="auto"/>
                    <w:right w:val="single" w:sz="4" w:space="0" w:color="auto"/>
                  </w:tcBorders>
                  <w:vAlign w:val="center"/>
                  <w:hideMark/>
                </w:tcPr>
                <w:p w14:paraId="006F5FAF" w14:textId="77777777" w:rsidR="00E759FA" w:rsidRPr="00E759FA" w:rsidRDefault="00E759FA" w:rsidP="00E759FA">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420KV, 3150A, 63KA SF6 TO AIR BUSHING including support structure</w:t>
                  </w:r>
                </w:p>
              </w:tc>
              <w:tc>
                <w:tcPr>
                  <w:tcW w:w="718" w:type="dxa"/>
                  <w:tcBorders>
                    <w:top w:val="single" w:sz="4" w:space="0" w:color="auto"/>
                    <w:left w:val="single" w:sz="4" w:space="0" w:color="auto"/>
                    <w:bottom w:val="single" w:sz="4" w:space="0" w:color="auto"/>
                    <w:right w:val="single" w:sz="4" w:space="0" w:color="auto"/>
                  </w:tcBorders>
                  <w:vAlign w:val="center"/>
                  <w:hideMark/>
                </w:tcPr>
                <w:p w14:paraId="4BB67991" w14:textId="77777777" w:rsidR="00E759FA" w:rsidRPr="00E759FA" w:rsidRDefault="00E759FA" w:rsidP="00E759FA">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SET</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26283F9" w14:textId="77777777" w:rsidR="00E759FA" w:rsidRPr="00E759FA" w:rsidRDefault="00E759FA" w:rsidP="00E759FA">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3.00 </w:t>
                  </w:r>
                </w:p>
              </w:tc>
            </w:tr>
          </w:tbl>
          <w:p w14:paraId="3A8149BF" w14:textId="77777777" w:rsidR="00B746F5" w:rsidRPr="00BB4956" w:rsidRDefault="00B746F5" w:rsidP="007171B5">
            <w:pPr>
              <w:spacing w:after="0" w:line="240" w:lineRule="auto"/>
              <w:jc w:val="both"/>
              <w:rPr>
                <w:rFonts w:ascii="Book Antiqua" w:hAnsi="Book Antiqua" w:cs="Times New Roman"/>
                <w:color w:val="000000"/>
                <w:sz w:val="21"/>
                <w:szCs w:val="21"/>
              </w:rPr>
            </w:pP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0CF6E50E" w14:textId="027DD1AC" w:rsidR="00B746F5" w:rsidRPr="00BB4956" w:rsidRDefault="00810A36" w:rsidP="007171B5">
            <w:pPr>
              <w:spacing w:after="0" w:line="240" w:lineRule="auto"/>
              <w:jc w:val="both"/>
              <w:rPr>
                <w:rFonts w:ascii="Book Antiqua" w:hAnsi="Book Antiqua" w:cs="Calibri"/>
                <w:sz w:val="21"/>
                <w:szCs w:val="21"/>
              </w:rPr>
            </w:pPr>
            <w:r w:rsidRPr="367EDA8C">
              <w:rPr>
                <w:rFonts w:ascii="Book Antiqua" w:hAnsi="Book Antiqua" w:cs="Calibri"/>
                <w:sz w:val="21"/>
                <w:szCs w:val="21"/>
              </w:rPr>
              <w:t>Bidder unders</w:t>
            </w:r>
            <w:r w:rsidR="7C95A744" w:rsidRPr="367EDA8C">
              <w:rPr>
                <w:rFonts w:ascii="Book Antiqua" w:hAnsi="Book Antiqua" w:cs="Calibri"/>
                <w:sz w:val="21"/>
                <w:szCs w:val="21"/>
              </w:rPr>
              <w:t>t</w:t>
            </w:r>
            <w:r w:rsidRPr="367EDA8C">
              <w:rPr>
                <w:rFonts w:ascii="Book Antiqua" w:hAnsi="Book Antiqua" w:cs="Calibri"/>
                <w:sz w:val="21"/>
                <w:szCs w:val="21"/>
              </w:rPr>
              <w:t>and that the Supply/Integration of the  Online /Offline PD Monitoring System not in the Bidder Scope. Kindly confirm.</w:t>
            </w:r>
          </w:p>
        </w:tc>
        <w:tc>
          <w:tcPr>
            <w:tcW w:w="1744" w:type="dxa"/>
            <w:tcBorders>
              <w:top w:val="single" w:sz="4" w:space="0" w:color="auto"/>
              <w:left w:val="nil"/>
              <w:bottom w:val="single" w:sz="4" w:space="0" w:color="auto"/>
              <w:right w:val="single" w:sz="4" w:space="0" w:color="auto"/>
            </w:tcBorders>
            <w:shd w:val="clear" w:color="auto" w:fill="auto"/>
            <w:vAlign w:val="center"/>
          </w:tcPr>
          <w:p w14:paraId="76BDF431" w14:textId="6CB39C9A" w:rsidR="00B746F5" w:rsidRPr="00BB4956" w:rsidRDefault="00810A36"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810A36">
              <w:rPr>
                <w:rFonts w:ascii="Book Antiqua" w:eastAsia="Times New Roman" w:hAnsi="Book Antiqua" w:cs="Times New Roman"/>
                <w:color w:val="000000"/>
                <w:kern w:val="0"/>
                <w:sz w:val="21"/>
                <w:szCs w:val="21"/>
                <w:lang w:eastAsia="en-IN"/>
                <w14:ligatures w14:val="none"/>
              </w:rPr>
              <w:t>Supply Online /Offline PD Monitoring System not envisaged.</w:t>
            </w:r>
          </w:p>
        </w:tc>
      </w:tr>
      <w:tr w:rsidR="00B746F5" w:rsidRPr="00BB4956" w14:paraId="706DD3D6" w14:textId="77777777" w:rsidTr="367EDA8C">
        <w:trPr>
          <w:trHeight w:val="3155"/>
        </w:trPr>
        <w:tc>
          <w:tcPr>
            <w:tcW w:w="838" w:type="dxa"/>
            <w:tcBorders>
              <w:top w:val="single" w:sz="4" w:space="0" w:color="auto"/>
              <w:left w:val="single" w:sz="4" w:space="0" w:color="auto"/>
              <w:bottom w:val="single" w:sz="4" w:space="0" w:color="auto"/>
              <w:right w:val="single" w:sz="4" w:space="0" w:color="auto"/>
            </w:tcBorders>
            <w:noWrap/>
            <w:vAlign w:val="center"/>
          </w:tcPr>
          <w:p w14:paraId="3C71654F" w14:textId="77777777" w:rsidR="00B746F5" w:rsidRPr="00BB4956" w:rsidRDefault="00B746F5"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654861D6" w14:textId="77777777" w:rsidR="00B746F5" w:rsidRPr="00BB4956" w:rsidRDefault="00B746F5"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horzAnchor="margin" w:tblpY="196"/>
              <w:tblOverlap w:val="never"/>
              <w:tblW w:w="6558" w:type="dxa"/>
              <w:tblLayout w:type="fixed"/>
              <w:tblCellMar>
                <w:top w:w="15" w:type="dxa"/>
                <w:bottom w:w="15" w:type="dxa"/>
              </w:tblCellMar>
              <w:tblLook w:val="04A0" w:firstRow="1" w:lastRow="0" w:firstColumn="1" w:lastColumn="0" w:noHBand="0" w:noVBand="1"/>
            </w:tblPr>
            <w:tblGrid>
              <w:gridCol w:w="492"/>
              <w:gridCol w:w="1631"/>
              <w:gridCol w:w="2778"/>
              <w:gridCol w:w="677"/>
              <w:gridCol w:w="980"/>
            </w:tblGrid>
            <w:tr w:rsidR="00E54D10" w:rsidRPr="00E759FA" w14:paraId="51901C66" w14:textId="77777777" w:rsidTr="367EDA8C">
              <w:trPr>
                <w:trHeight w:val="258"/>
              </w:trPr>
              <w:tc>
                <w:tcPr>
                  <w:tcW w:w="492" w:type="dxa"/>
                  <w:tcBorders>
                    <w:top w:val="nil"/>
                    <w:left w:val="nil"/>
                    <w:bottom w:val="nil"/>
                    <w:right w:val="nil"/>
                  </w:tcBorders>
                  <w:noWrap/>
                  <w:vAlign w:val="bottom"/>
                  <w:hideMark/>
                </w:tcPr>
                <w:p w14:paraId="1D3D22FD" w14:textId="77777777" w:rsidR="00E54D10" w:rsidRPr="00E759FA" w:rsidRDefault="00E54D10" w:rsidP="00E54D10">
                  <w:pPr>
                    <w:spacing w:after="0" w:line="240" w:lineRule="auto"/>
                    <w:rPr>
                      <w:rFonts w:ascii="Times New Roman" w:eastAsia="Times New Roman" w:hAnsi="Times New Roman" w:cs="Times New Roman"/>
                      <w:kern w:val="0"/>
                      <w:sz w:val="18"/>
                      <w:szCs w:val="18"/>
                      <w:lang w:eastAsia="en-IN"/>
                      <w14:ligatures w14:val="none"/>
                    </w:rPr>
                  </w:pPr>
                </w:p>
              </w:tc>
              <w:tc>
                <w:tcPr>
                  <w:tcW w:w="1631"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4D741402" w14:textId="77777777" w:rsidR="00E54D10" w:rsidRPr="00E759FA" w:rsidRDefault="00E54D10" w:rsidP="00E54D10">
                  <w:pPr>
                    <w:spacing w:after="0" w:line="240" w:lineRule="auto"/>
                    <w:jc w:val="center"/>
                    <w:rPr>
                      <w:rFonts w:ascii="Book Antiqua" w:eastAsia="Times New Roman" w:hAnsi="Book Antiqua" w:cs="Calibri"/>
                      <w:b/>
                      <w:bCs/>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Activity Description</w:t>
                  </w:r>
                </w:p>
              </w:tc>
              <w:tc>
                <w:tcPr>
                  <w:tcW w:w="2778"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79307CBC" w14:textId="77777777" w:rsidR="00E54D10" w:rsidRPr="00E759FA" w:rsidRDefault="00E54D10" w:rsidP="00E54D10">
                  <w:pPr>
                    <w:spacing w:after="0" w:line="240" w:lineRule="auto"/>
                    <w:jc w:val="center"/>
                    <w:rPr>
                      <w:rFonts w:ascii="Book Antiqua" w:eastAsia="Times New Roman" w:hAnsi="Book Antiqua" w:cs="Calibri"/>
                      <w:b/>
                      <w:bCs/>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Item  Description</w:t>
                  </w:r>
                </w:p>
              </w:tc>
              <w:tc>
                <w:tcPr>
                  <w:tcW w:w="677"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542E1EF3" w14:textId="77777777" w:rsidR="00E54D10" w:rsidRPr="00E759FA" w:rsidRDefault="00E54D10" w:rsidP="00E54D10">
                  <w:pPr>
                    <w:spacing w:after="0" w:line="240" w:lineRule="auto"/>
                    <w:jc w:val="center"/>
                    <w:rPr>
                      <w:rFonts w:ascii="Book Antiqua" w:eastAsia="Times New Roman" w:hAnsi="Book Antiqua" w:cs="Calibri"/>
                      <w:b/>
                      <w:bCs/>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Unit</w:t>
                  </w:r>
                </w:p>
              </w:tc>
              <w:tc>
                <w:tcPr>
                  <w:tcW w:w="978"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0866246D" w14:textId="77777777" w:rsidR="00E54D10" w:rsidRPr="00E759FA" w:rsidRDefault="00E54D10" w:rsidP="00E54D10">
                  <w:pPr>
                    <w:spacing w:after="0" w:line="240" w:lineRule="auto"/>
                    <w:jc w:val="center"/>
                    <w:rPr>
                      <w:rFonts w:ascii="Book Antiqua" w:eastAsia="Times New Roman" w:hAnsi="Book Antiqua" w:cs="Calibri"/>
                      <w:b/>
                      <w:bCs/>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Qty.</w:t>
                  </w:r>
                </w:p>
              </w:tc>
            </w:tr>
            <w:tr w:rsidR="009C1AE3" w:rsidRPr="00E759FA" w14:paraId="13EFF7C1" w14:textId="77777777" w:rsidTr="367EDA8C">
              <w:trPr>
                <w:trHeight w:val="258"/>
              </w:trPr>
              <w:tc>
                <w:tcPr>
                  <w:tcW w:w="492" w:type="dxa"/>
                  <w:tcBorders>
                    <w:top w:val="single" w:sz="4" w:space="0" w:color="auto"/>
                    <w:left w:val="single" w:sz="4" w:space="0" w:color="auto"/>
                    <w:bottom w:val="nil"/>
                    <w:right w:val="single" w:sz="4" w:space="0" w:color="auto"/>
                  </w:tcBorders>
                  <w:shd w:val="clear" w:color="auto" w:fill="00B0F0"/>
                  <w:noWrap/>
                  <w:vAlign w:val="center"/>
                  <w:hideMark/>
                </w:tcPr>
                <w:p w14:paraId="209E54BE" w14:textId="77777777" w:rsidR="009C1AE3" w:rsidRPr="00E759FA" w:rsidRDefault="009C1AE3" w:rsidP="00E54D10">
                  <w:pPr>
                    <w:spacing w:after="0" w:line="240" w:lineRule="auto"/>
                    <w:jc w:val="center"/>
                    <w:rPr>
                      <w:rFonts w:ascii="Book Antiqua" w:eastAsia="Times New Roman" w:hAnsi="Book Antiqua" w:cs="Calibri"/>
                      <w:b/>
                      <w:bCs/>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I</w:t>
                  </w:r>
                </w:p>
              </w:tc>
              <w:tc>
                <w:tcPr>
                  <w:tcW w:w="6066" w:type="dxa"/>
                  <w:gridSpan w:val="4"/>
                  <w:tcBorders>
                    <w:top w:val="single" w:sz="4" w:space="0" w:color="auto"/>
                    <w:left w:val="single" w:sz="4" w:space="0" w:color="auto"/>
                    <w:bottom w:val="nil"/>
                    <w:right w:val="single" w:sz="4" w:space="0" w:color="auto"/>
                  </w:tcBorders>
                  <w:shd w:val="clear" w:color="auto" w:fill="00B0F0"/>
                  <w:noWrap/>
                  <w:vAlign w:val="center"/>
                  <w:hideMark/>
                </w:tcPr>
                <w:p w14:paraId="3F75594F" w14:textId="1F0C06D3" w:rsidR="009C1AE3" w:rsidRPr="00E759FA" w:rsidRDefault="009C1AE3" w:rsidP="00E54D10">
                  <w:pPr>
                    <w:spacing w:after="0" w:line="240" w:lineRule="auto"/>
                    <w:jc w:val="center"/>
                    <w:rPr>
                      <w:rFonts w:ascii="Times New Roman" w:eastAsia="Times New Roman" w:hAnsi="Times New Roman" w:cs="Times New Roman"/>
                      <w:kern w:val="0"/>
                      <w:sz w:val="18"/>
                      <w:szCs w:val="18"/>
                      <w:lang w:eastAsia="en-IN"/>
                      <w14:ligatures w14:val="none"/>
                    </w:rPr>
                  </w:pPr>
                  <w:r w:rsidRPr="00E759FA">
                    <w:rPr>
                      <w:rFonts w:ascii="Book Antiqua" w:eastAsia="Times New Roman" w:hAnsi="Book Antiqua" w:cs="Calibri"/>
                      <w:b/>
                      <w:bCs/>
                      <w:kern w:val="0"/>
                      <w:sz w:val="18"/>
                      <w:szCs w:val="18"/>
                      <w:lang w:eastAsia="en-IN"/>
                      <w14:ligatures w14:val="none"/>
                    </w:rPr>
                    <w:t xml:space="preserve">Extn of 400kV KPS-02 SS    </w:t>
                  </w:r>
                </w:p>
              </w:tc>
            </w:tr>
            <w:tr w:rsidR="00E54D10" w:rsidRPr="00E759FA" w14:paraId="7F07C30F" w14:textId="77777777" w:rsidTr="367EDA8C">
              <w:trPr>
                <w:trHeight w:val="258"/>
              </w:trPr>
              <w:tc>
                <w:tcPr>
                  <w:tcW w:w="4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14:paraId="37FCF632"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7DC0A4" w14:textId="1209113F" w:rsidR="00E54D10" w:rsidRPr="00E759FA" w:rsidRDefault="04D0E459" w:rsidP="00E54D10">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Mandatory Spares</w:t>
                  </w:r>
                  <w:r w:rsidR="79E5FB21" w:rsidRPr="00E759FA">
                    <w:rPr>
                      <w:rFonts w:ascii="Book Antiqua" w:eastAsia="Times New Roman" w:hAnsi="Book Antiqua" w:cs="Calibri"/>
                      <w:color w:val="000000"/>
                      <w:kern w:val="0"/>
                      <w:sz w:val="18"/>
                      <w:szCs w:val="18"/>
                      <w:lang w:eastAsia="en-IN"/>
                      <w14:ligatures w14:val="none"/>
                    </w:rPr>
                    <w:t>-</w:t>
                  </w:r>
                  <w:r w:rsidRPr="00E759FA">
                    <w:rPr>
                      <w:rFonts w:ascii="Book Antiqua" w:eastAsia="Times New Roman" w:hAnsi="Book Antiqua" w:cs="Calibri"/>
                      <w:color w:val="000000"/>
                      <w:kern w:val="0"/>
                      <w:sz w:val="18"/>
                      <w:szCs w:val="18"/>
                      <w:lang w:eastAsia="en-IN"/>
                      <w14:ligatures w14:val="none"/>
                    </w:rPr>
                    <w:t xml:space="preserve">AIS                    </w:t>
                  </w:r>
                </w:p>
              </w:tc>
              <w:tc>
                <w:tcPr>
                  <w:tcW w:w="2778" w:type="dxa"/>
                  <w:tcBorders>
                    <w:top w:val="single" w:sz="4" w:space="0" w:color="auto"/>
                    <w:left w:val="nil"/>
                    <w:bottom w:val="single" w:sz="4" w:space="0" w:color="auto"/>
                    <w:right w:val="single" w:sz="4" w:space="0" w:color="auto"/>
                  </w:tcBorders>
                  <w:vAlign w:val="center"/>
                  <w:hideMark/>
                </w:tcPr>
                <w:p w14:paraId="395443AC" w14:textId="77777777" w:rsidR="00E54D10" w:rsidRPr="00E759FA" w:rsidRDefault="00E54D10" w:rsidP="00E54D10">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Relay &amp; protection Panels (with automation)</w:t>
                  </w:r>
                </w:p>
              </w:tc>
              <w:tc>
                <w:tcPr>
                  <w:tcW w:w="677" w:type="dxa"/>
                  <w:tcBorders>
                    <w:top w:val="single" w:sz="4" w:space="0" w:color="auto"/>
                    <w:left w:val="single" w:sz="4" w:space="0" w:color="auto"/>
                    <w:bottom w:val="single" w:sz="4" w:space="0" w:color="auto"/>
                    <w:right w:val="single" w:sz="4" w:space="0" w:color="auto"/>
                  </w:tcBorders>
                  <w:vAlign w:val="center"/>
                  <w:hideMark/>
                </w:tcPr>
                <w:p w14:paraId="70B4ED21"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LS </w:t>
                  </w:r>
                </w:p>
              </w:tc>
              <w:tc>
                <w:tcPr>
                  <w:tcW w:w="978" w:type="dxa"/>
                  <w:tcBorders>
                    <w:top w:val="single" w:sz="4" w:space="0" w:color="auto"/>
                    <w:left w:val="single" w:sz="4" w:space="0" w:color="auto"/>
                    <w:bottom w:val="single" w:sz="4" w:space="0" w:color="auto"/>
                    <w:right w:val="single" w:sz="4" w:space="0" w:color="auto"/>
                  </w:tcBorders>
                  <w:vAlign w:val="center"/>
                  <w:hideMark/>
                </w:tcPr>
                <w:p w14:paraId="67FA0E69"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 1.00 </w:t>
                  </w:r>
                </w:p>
              </w:tc>
            </w:tr>
            <w:tr w:rsidR="00E54D10" w:rsidRPr="00E759FA" w14:paraId="1B74722B" w14:textId="77777777" w:rsidTr="367EDA8C">
              <w:trPr>
                <w:trHeight w:val="258"/>
              </w:trPr>
              <w:tc>
                <w:tcPr>
                  <w:tcW w:w="4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14:paraId="67D30C62"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8F0836" w14:textId="77777777" w:rsidR="00E54D10" w:rsidRPr="00E759FA" w:rsidRDefault="00E54D10" w:rsidP="00E54D10">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Mandatory Spares-AIS                    </w:t>
                  </w:r>
                </w:p>
              </w:tc>
              <w:tc>
                <w:tcPr>
                  <w:tcW w:w="2778" w:type="dxa"/>
                  <w:tcBorders>
                    <w:top w:val="single" w:sz="4" w:space="0" w:color="auto"/>
                    <w:left w:val="nil"/>
                    <w:bottom w:val="single" w:sz="4" w:space="0" w:color="auto"/>
                    <w:right w:val="single" w:sz="4" w:space="0" w:color="auto"/>
                  </w:tcBorders>
                  <w:vAlign w:val="center"/>
                  <w:hideMark/>
                </w:tcPr>
                <w:p w14:paraId="583AB5B7" w14:textId="77777777" w:rsidR="00E54D10" w:rsidRPr="00E759FA" w:rsidRDefault="00E54D10" w:rsidP="00E54D10">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Spares-Substation Automation System</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5A0CDD"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LS </w:t>
                  </w:r>
                </w:p>
              </w:tc>
              <w:tc>
                <w:tcPr>
                  <w:tcW w:w="978" w:type="dxa"/>
                  <w:tcBorders>
                    <w:top w:val="single" w:sz="4" w:space="0" w:color="auto"/>
                    <w:left w:val="single" w:sz="4" w:space="0" w:color="auto"/>
                    <w:bottom w:val="single" w:sz="4" w:space="0" w:color="auto"/>
                    <w:right w:val="single" w:sz="4" w:space="0" w:color="auto"/>
                  </w:tcBorders>
                  <w:vAlign w:val="center"/>
                  <w:hideMark/>
                </w:tcPr>
                <w:p w14:paraId="1CAC5CE5"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 1.00 </w:t>
                  </w:r>
                </w:p>
              </w:tc>
            </w:tr>
            <w:tr w:rsidR="00E54D10" w:rsidRPr="00E759FA" w14:paraId="6035DBE7" w14:textId="77777777" w:rsidTr="367EDA8C">
              <w:trPr>
                <w:trHeight w:val="258"/>
              </w:trPr>
              <w:tc>
                <w:tcPr>
                  <w:tcW w:w="4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14:paraId="5D4C9F34"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8487F2" w14:textId="77777777" w:rsidR="00E54D10" w:rsidRPr="00E759FA" w:rsidRDefault="00E54D10" w:rsidP="00E54D10">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Mandatory Spares-AIS                    </w:t>
                  </w:r>
                </w:p>
              </w:tc>
              <w:tc>
                <w:tcPr>
                  <w:tcW w:w="2778" w:type="dxa"/>
                  <w:tcBorders>
                    <w:top w:val="single" w:sz="4" w:space="0" w:color="auto"/>
                    <w:left w:val="nil"/>
                    <w:bottom w:val="single" w:sz="4" w:space="0" w:color="auto"/>
                    <w:right w:val="single" w:sz="4" w:space="0" w:color="auto"/>
                  </w:tcBorders>
                  <w:vAlign w:val="center"/>
                  <w:hideMark/>
                </w:tcPr>
                <w:p w14:paraId="7A604AFE" w14:textId="77777777" w:rsidR="00E54D10" w:rsidRPr="00E759FA" w:rsidRDefault="00E54D10" w:rsidP="00E54D10">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SPARES FOR CLAMPS &amp; CONNECTORS</w:t>
                  </w:r>
                </w:p>
              </w:tc>
              <w:tc>
                <w:tcPr>
                  <w:tcW w:w="677" w:type="dxa"/>
                  <w:tcBorders>
                    <w:top w:val="single" w:sz="4" w:space="0" w:color="auto"/>
                    <w:left w:val="single" w:sz="4" w:space="0" w:color="auto"/>
                    <w:bottom w:val="single" w:sz="4" w:space="0" w:color="auto"/>
                    <w:right w:val="single" w:sz="4" w:space="0" w:color="auto"/>
                  </w:tcBorders>
                  <w:vAlign w:val="center"/>
                  <w:hideMark/>
                </w:tcPr>
                <w:p w14:paraId="5B29EAAF"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LOT</w:t>
                  </w:r>
                </w:p>
              </w:tc>
              <w:tc>
                <w:tcPr>
                  <w:tcW w:w="978" w:type="dxa"/>
                  <w:tcBorders>
                    <w:top w:val="single" w:sz="4" w:space="0" w:color="auto"/>
                    <w:left w:val="single" w:sz="4" w:space="0" w:color="auto"/>
                    <w:bottom w:val="single" w:sz="4" w:space="0" w:color="auto"/>
                    <w:right w:val="single" w:sz="4" w:space="0" w:color="auto"/>
                  </w:tcBorders>
                  <w:vAlign w:val="center"/>
                  <w:hideMark/>
                </w:tcPr>
                <w:p w14:paraId="721D1184"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1.00 </w:t>
                  </w:r>
                </w:p>
              </w:tc>
            </w:tr>
            <w:tr w:rsidR="00E54D10" w:rsidRPr="00E759FA" w14:paraId="308C0AEA" w14:textId="77777777" w:rsidTr="367EDA8C">
              <w:trPr>
                <w:trHeight w:val="258"/>
              </w:trPr>
              <w:tc>
                <w:tcPr>
                  <w:tcW w:w="4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14:paraId="0D421CF0"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5CEBDE" w14:textId="77777777" w:rsidR="00E54D10" w:rsidRPr="00E759FA" w:rsidRDefault="00E54D10" w:rsidP="00E54D10">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Mandatory Spares-AIS                    </w:t>
                  </w:r>
                </w:p>
              </w:tc>
              <w:tc>
                <w:tcPr>
                  <w:tcW w:w="2778" w:type="dxa"/>
                  <w:tcBorders>
                    <w:top w:val="single" w:sz="4" w:space="0" w:color="auto"/>
                    <w:left w:val="nil"/>
                    <w:bottom w:val="single" w:sz="4" w:space="0" w:color="auto"/>
                    <w:right w:val="single" w:sz="4" w:space="0" w:color="auto"/>
                  </w:tcBorders>
                  <w:vAlign w:val="center"/>
                  <w:hideMark/>
                </w:tcPr>
                <w:p w14:paraId="53D184D4" w14:textId="77777777" w:rsidR="00E54D10" w:rsidRPr="00E759FA" w:rsidRDefault="00E54D10" w:rsidP="00E54D10">
                  <w:pPr>
                    <w:spacing w:after="0" w:line="240" w:lineRule="auto"/>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Spare-420kV BPI</w:t>
                  </w:r>
                </w:p>
              </w:tc>
              <w:tc>
                <w:tcPr>
                  <w:tcW w:w="677" w:type="dxa"/>
                  <w:tcBorders>
                    <w:top w:val="single" w:sz="4" w:space="0" w:color="auto"/>
                    <w:left w:val="single" w:sz="4" w:space="0" w:color="auto"/>
                    <w:bottom w:val="single" w:sz="4" w:space="0" w:color="auto"/>
                    <w:right w:val="single" w:sz="4" w:space="0" w:color="auto"/>
                  </w:tcBorders>
                  <w:vAlign w:val="center"/>
                  <w:hideMark/>
                </w:tcPr>
                <w:p w14:paraId="27E1A969"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SET</w:t>
                  </w:r>
                </w:p>
              </w:tc>
              <w:tc>
                <w:tcPr>
                  <w:tcW w:w="978" w:type="dxa"/>
                  <w:tcBorders>
                    <w:top w:val="single" w:sz="4" w:space="0" w:color="auto"/>
                    <w:left w:val="single" w:sz="4" w:space="0" w:color="auto"/>
                    <w:bottom w:val="single" w:sz="4" w:space="0" w:color="auto"/>
                    <w:right w:val="single" w:sz="4" w:space="0" w:color="auto"/>
                  </w:tcBorders>
                  <w:vAlign w:val="center"/>
                  <w:hideMark/>
                </w:tcPr>
                <w:p w14:paraId="172CE64E" w14:textId="77777777" w:rsidR="00E54D10" w:rsidRPr="00E759FA" w:rsidRDefault="00E54D10" w:rsidP="00E54D10">
                  <w:pPr>
                    <w:spacing w:after="0" w:line="240" w:lineRule="auto"/>
                    <w:jc w:val="center"/>
                    <w:rPr>
                      <w:rFonts w:ascii="Book Antiqua" w:eastAsia="Times New Roman" w:hAnsi="Book Antiqua" w:cs="Calibri"/>
                      <w:color w:val="000000"/>
                      <w:kern w:val="0"/>
                      <w:sz w:val="18"/>
                      <w:szCs w:val="18"/>
                      <w:lang w:eastAsia="en-IN"/>
                      <w14:ligatures w14:val="none"/>
                    </w:rPr>
                  </w:pPr>
                  <w:r w:rsidRPr="00E759FA">
                    <w:rPr>
                      <w:rFonts w:ascii="Book Antiqua" w:eastAsia="Times New Roman" w:hAnsi="Book Antiqua" w:cs="Calibri"/>
                      <w:color w:val="000000"/>
                      <w:kern w:val="0"/>
                      <w:sz w:val="18"/>
                      <w:szCs w:val="18"/>
                      <w:lang w:eastAsia="en-IN"/>
                      <w14:ligatures w14:val="none"/>
                    </w:rPr>
                    <w:t xml:space="preserve">1.00 </w:t>
                  </w:r>
                </w:p>
              </w:tc>
            </w:tr>
          </w:tbl>
          <w:p w14:paraId="24DE3C4A" w14:textId="77777777" w:rsidR="00B746F5" w:rsidRPr="00BB4956" w:rsidRDefault="00B746F5" w:rsidP="007171B5">
            <w:pPr>
              <w:spacing w:after="0" w:line="240" w:lineRule="auto"/>
              <w:jc w:val="both"/>
              <w:rPr>
                <w:rFonts w:ascii="Book Antiqua" w:hAnsi="Book Antiqua" w:cs="Times New Roman"/>
                <w:color w:val="000000"/>
                <w:sz w:val="21"/>
                <w:szCs w:val="21"/>
              </w:rPr>
            </w:pP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7CBBABC9" w14:textId="3F3FF0F9" w:rsidR="00B746F5" w:rsidRPr="00BB4956" w:rsidRDefault="00E05D48" w:rsidP="007171B5">
            <w:pPr>
              <w:spacing w:after="0" w:line="240" w:lineRule="auto"/>
              <w:jc w:val="both"/>
              <w:rPr>
                <w:rFonts w:ascii="Book Antiqua" w:hAnsi="Book Antiqua" w:cs="Calibri"/>
                <w:sz w:val="21"/>
                <w:szCs w:val="21"/>
              </w:rPr>
            </w:pPr>
            <w:r w:rsidRPr="00E05D48">
              <w:rPr>
                <w:rFonts w:ascii="Book Antiqua" w:hAnsi="Book Antiqua" w:cs="Calibri"/>
                <w:sz w:val="21"/>
                <w:szCs w:val="21"/>
              </w:rPr>
              <w:t>Detailed Qty is not av</w:t>
            </w:r>
            <w:r>
              <w:rPr>
                <w:rFonts w:ascii="Book Antiqua" w:hAnsi="Book Antiqua" w:cs="Calibri"/>
                <w:sz w:val="21"/>
                <w:szCs w:val="21"/>
              </w:rPr>
              <w:t>a</w:t>
            </w:r>
            <w:r w:rsidRPr="00E05D48">
              <w:rPr>
                <w:rFonts w:ascii="Book Antiqua" w:hAnsi="Book Antiqua" w:cs="Calibri"/>
                <w:sz w:val="21"/>
                <w:szCs w:val="21"/>
              </w:rPr>
              <w:t xml:space="preserve">ilable in the Mandatory Spares List. Kindly Provide the Qty. </w:t>
            </w:r>
          </w:p>
        </w:tc>
        <w:tc>
          <w:tcPr>
            <w:tcW w:w="1744" w:type="dxa"/>
            <w:tcBorders>
              <w:top w:val="single" w:sz="4" w:space="0" w:color="auto"/>
              <w:left w:val="nil"/>
              <w:bottom w:val="single" w:sz="4" w:space="0" w:color="auto"/>
              <w:right w:val="single" w:sz="4" w:space="0" w:color="auto"/>
            </w:tcBorders>
            <w:shd w:val="clear" w:color="auto" w:fill="auto"/>
            <w:vAlign w:val="center"/>
          </w:tcPr>
          <w:p w14:paraId="46BA341B" w14:textId="009E9E7B" w:rsidR="00B746F5" w:rsidRPr="00BB4956" w:rsidRDefault="00E05D48" w:rsidP="007171B5">
            <w:pPr>
              <w:spacing w:after="0" w:line="240" w:lineRule="auto"/>
              <w:jc w:val="both"/>
              <w:rPr>
                <w:rFonts w:ascii="Book Antiqua" w:eastAsia="Times New Roman" w:hAnsi="Book Antiqua" w:cs="Times New Roman"/>
                <w:color w:val="000000"/>
                <w:kern w:val="0"/>
                <w:sz w:val="21"/>
                <w:szCs w:val="21"/>
                <w:lang w:eastAsia="en-IN"/>
                <w14:ligatures w14:val="none"/>
              </w:rPr>
            </w:pPr>
            <w:r w:rsidRPr="00E05D48">
              <w:rPr>
                <w:rFonts w:ascii="Book Antiqua" w:eastAsia="Times New Roman" w:hAnsi="Book Antiqua" w:cs="Times New Roman"/>
                <w:color w:val="000000"/>
                <w:kern w:val="0"/>
                <w:sz w:val="21"/>
                <w:szCs w:val="21"/>
                <w:lang w:eastAsia="en-IN"/>
                <w14:ligatures w14:val="none"/>
              </w:rPr>
              <w:t>Refer Annexure-III Section Project</w:t>
            </w:r>
          </w:p>
        </w:tc>
      </w:tr>
      <w:tr w:rsidR="00B746F5" w:rsidRPr="00BB4956" w14:paraId="15B3D008" w14:textId="77777777" w:rsidTr="367EDA8C">
        <w:trPr>
          <w:trHeight w:val="1171"/>
        </w:trPr>
        <w:tc>
          <w:tcPr>
            <w:tcW w:w="838" w:type="dxa"/>
            <w:tcBorders>
              <w:top w:val="single" w:sz="4" w:space="0" w:color="auto"/>
              <w:left w:val="single" w:sz="4" w:space="0" w:color="auto"/>
              <w:bottom w:val="single" w:sz="4" w:space="0" w:color="auto"/>
              <w:right w:val="single" w:sz="4" w:space="0" w:color="auto"/>
            </w:tcBorders>
            <w:noWrap/>
            <w:vAlign w:val="center"/>
          </w:tcPr>
          <w:p w14:paraId="327530FC" w14:textId="77777777" w:rsidR="00B746F5" w:rsidRPr="00BB4956" w:rsidRDefault="00B746F5"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54E4F5C8" w14:textId="77777777" w:rsidR="00B746F5" w:rsidRPr="00BB4956" w:rsidRDefault="00B746F5"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horzAnchor="margin" w:tblpY="-365"/>
              <w:tblW w:w="6663" w:type="dxa"/>
              <w:tblLayout w:type="fixed"/>
              <w:tblCellMar>
                <w:top w:w="15" w:type="dxa"/>
                <w:bottom w:w="15" w:type="dxa"/>
              </w:tblCellMar>
              <w:tblLook w:val="04A0" w:firstRow="1" w:lastRow="0" w:firstColumn="1" w:lastColumn="0" w:noHBand="0" w:noVBand="1"/>
            </w:tblPr>
            <w:tblGrid>
              <w:gridCol w:w="567"/>
              <w:gridCol w:w="1926"/>
              <w:gridCol w:w="2610"/>
              <w:gridCol w:w="709"/>
              <w:gridCol w:w="851"/>
            </w:tblGrid>
            <w:tr w:rsidR="009C1AE3" w:rsidRPr="009C1AE3" w14:paraId="2D73D908" w14:textId="77777777" w:rsidTr="00BD1D63">
              <w:trPr>
                <w:trHeight w:val="401"/>
              </w:trPr>
              <w:tc>
                <w:tcPr>
                  <w:tcW w:w="567" w:type="dxa"/>
                  <w:tcBorders>
                    <w:top w:val="nil"/>
                    <w:left w:val="nil"/>
                    <w:bottom w:val="nil"/>
                    <w:right w:val="nil"/>
                  </w:tcBorders>
                  <w:noWrap/>
                  <w:vAlign w:val="bottom"/>
                  <w:hideMark/>
                </w:tcPr>
                <w:p w14:paraId="36739A6C" w14:textId="77777777" w:rsidR="009C1AE3" w:rsidRPr="009C1AE3" w:rsidRDefault="009C1AE3" w:rsidP="009C1AE3">
                  <w:pPr>
                    <w:spacing w:after="0" w:line="240" w:lineRule="auto"/>
                    <w:rPr>
                      <w:rFonts w:ascii="Times New Roman" w:eastAsia="Times New Roman" w:hAnsi="Times New Roman" w:cs="Times New Roman"/>
                      <w:kern w:val="0"/>
                      <w:sz w:val="18"/>
                      <w:szCs w:val="18"/>
                      <w:lang w:eastAsia="en-IN"/>
                      <w14:ligatures w14:val="none"/>
                    </w:rPr>
                  </w:pPr>
                </w:p>
              </w:tc>
              <w:tc>
                <w:tcPr>
                  <w:tcW w:w="1926"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BF7EA98" w14:textId="77777777" w:rsidR="009C1AE3" w:rsidRPr="009C1AE3" w:rsidRDefault="009C1AE3" w:rsidP="009C1AE3">
                  <w:pPr>
                    <w:spacing w:after="0" w:line="240" w:lineRule="auto"/>
                    <w:jc w:val="center"/>
                    <w:rPr>
                      <w:rFonts w:ascii="Book Antiqua" w:eastAsia="Times New Roman" w:hAnsi="Book Antiqua" w:cs="Calibri"/>
                      <w:b/>
                      <w:bCs/>
                      <w:kern w:val="0"/>
                      <w:sz w:val="18"/>
                      <w:szCs w:val="18"/>
                      <w:lang w:eastAsia="en-IN"/>
                      <w14:ligatures w14:val="none"/>
                    </w:rPr>
                  </w:pPr>
                  <w:r w:rsidRPr="009C1AE3">
                    <w:rPr>
                      <w:rFonts w:ascii="Book Antiqua" w:eastAsia="Times New Roman" w:hAnsi="Book Antiqua" w:cs="Calibri"/>
                      <w:b/>
                      <w:bCs/>
                      <w:kern w:val="0"/>
                      <w:sz w:val="18"/>
                      <w:szCs w:val="18"/>
                      <w:lang w:eastAsia="en-IN"/>
                      <w14:ligatures w14:val="none"/>
                    </w:rPr>
                    <w:t>Activity Description</w:t>
                  </w:r>
                </w:p>
              </w:tc>
              <w:tc>
                <w:tcPr>
                  <w:tcW w:w="2610"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0EF7607" w14:textId="77777777" w:rsidR="009C1AE3" w:rsidRPr="009C1AE3" w:rsidRDefault="009C1AE3" w:rsidP="009C1AE3">
                  <w:pPr>
                    <w:spacing w:after="0" w:line="240" w:lineRule="auto"/>
                    <w:jc w:val="center"/>
                    <w:rPr>
                      <w:rFonts w:ascii="Book Antiqua" w:eastAsia="Times New Roman" w:hAnsi="Book Antiqua" w:cs="Calibri"/>
                      <w:b/>
                      <w:bCs/>
                      <w:kern w:val="0"/>
                      <w:sz w:val="18"/>
                      <w:szCs w:val="18"/>
                      <w:lang w:eastAsia="en-IN"/>
                      <w14:ligatures w14:val="none"/>
                    </w:rPr>
                  </w:pPr>
                  <w:r w:rsidRPr="009C1AE3">
                    <w:rPr>
                      <w:rFonts w:ascii="Book Antiqua" w:eastAsia="Times New Roman" w:hAnsi="Book Antiqua" w:cs="Calibri"/>
                      <w:b/>
                      <w:bCs/>
                      <w:kern w:val="0"/>
                      <w:sz w:val="18"/>
                      <w:szCs w:val="18"/>
                      <w:lang w:eastAsia="en-IN"/>
                      <w14:ligatures w14:val="none"/>
                    </w:rPr>
                    <w:t>Item  Description</w:t>
                  </w:r>
                </w:p>
              </w:tc>
              <w:tc>
                <w:tcPr>
                  <w:tcW w:w="709"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3D8FB5D9" w14:textId="77777777" w:rsidR="009C1AE3" w:rsidRPr="009C1AE3" w:rsidRDefault="009C1AE3" w:rsidP="009C1AE3">
                  <w:pPr>
                    <w:spacing w:after="0" w:line="240" w:lineRule="auto"/>
                    <w:jc w:val="center"/>
                    <w:rPr>
                      <w:rFonts w:ascii="Book Antiqua" w:eastAsia="Times New Roman" w:hAnsi="Book Antiqua" w:cs="Calibri"/>
                      <w:b/>
                      <w:bCs/>
                      <w:kern w:val="0"/>
                      <w:sz w:val="18"/>
                      <w:szCs w:val="18"/>
                      <w:lang w:eastAsia="en-IN"/>
                      <w14:ligatures w14:val="none"/>
                    </w:rPr>
                  </w:pPr>
                  <w:r w:rsidRPr="009C1AE3">
                    <w:rPr>
                      <w:rFonts w:ascii="Book Antiqua" w:eastAsia="Times New Roman" w:hAnsi="Book Antiqua" w:cs="Calibri"/>
                      <w:b/>
                      <w:bCs/>
                      <w:kern w:val="0"/>
                      <w:sz w:val="18"/>
                      <w:szCs w:val="18"/>
                      <w:lang w:eastAsia="en-IN"/>
                      <w14:ligatures w14:val="none"/>
                    </w:rPr>
                    <w:t>Unit</w:t>
                  </w:r>
                </w:p>
              </w:tc>
              <w:tc>
                <w:tcPr>
                  <w:tcW w:w="851"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D400E5D" w14:textId="77777777" w:rsidR="009C1AE3" w:rsidRPr="009C1AE3" w:rsidRDefault="009C1AE3" w:rsidP="009C1AE3">
                  <w:pPr>
                    <w:spacing w:after="0" w:line="240" w:lineRule="auto"/>
                    <w:jc w:val="center"/>
                    <w:rPr>
                      <w:rFonts w:ascii="Book Antiqua" w:eastAsia="Times New Roman" w:hAnsi="Book Antiqua" w:cs="Calibri"/>
                      <w:b/>
                      <w:bCs/>
                      <w:kern w:val="0"/>
                      <w:sz w:val="18"/>
                      <w:szCs w:val="18"/>
                      <w:lang w:eastAsia="en-IN"/>
                      <w14:ligatures w14:val="none"/>
                    </w:rPr>
                  </w:pPr>
                  <w:r w:rsidRPr="009C1AE3">
                    <w:rPr>
                      <w:rFonts w:ascii="Book Antiqua" w:eastAsia="Times New Roman" w:hAnsi="Book Antiqua" w:cs="Calibri"/>
                      <w:b/>
                      <w:bCs/>
                      <w:kern w:val="0"/>
                      <w:sz w:val="18"/>
                      <w:szCs w:val="18"/>
                      <w:lang w:eastAsia="en-IN"/>
                      <w14:ligatures w14:val="none"/>
                    </w:rPr>
                    <w:t>Qty.</w:t>
                  </w:r>
                </w:p>
              </w:tc>
            </w:tr>
            <w:tr w:rsidR="009C1AE3" w:rsidRPr="009C1AE3" w14:paraId="20D6B127" w14:textId="77777777" w:rsidTr="00BD1D63">
              <w:trPr>
                <w:trHeight w:val="213"/>
              </w:trPr>
              <w:tc>
                <w:tcPr>
                  <w:tcW w:w="567" w:type="dxa"/>
                  <w:tcBorders>
                    <w:top w:val="single" w:sz="4" w:space="0" w:color="auto"/>
                    <w:left w:val="single" w:sz="4" w:space="0" w:color="auto"/>
                    <w:bottom w:val="nil"/>
                    <w:right w:val="single" w:sz="4" w:space="0" w:color="auto"/>
                  </w:tcBorders>
                  <w:shd w:val="clear" w:color="000000" w:fill="00B0F0"/>
                  <w:vAlign w:val="center"/>
                  <w:hideMark/>
                </w:tcPr>
                <w:p w14:paraId="5059DA2D" w14:textId="77777777" w:rsidR="009C1AE3" w:rsidRPr="009C1AE3" w:rsidRDefault="009C1AE3" w:rsidP="009C1AE3">
                  <w:pPr>
                    <w:spacing w:after="0" w:line="240" w:lineRule="auto"/>
                    <w:jc w:val="center"/>
                    <w:rPr>
                      <w:rFonts w:ascii="Book Antiqua" w:eastAsia="Times New Roman" w:hAnsi="Book Antiqua" w:cs="Calibri"/>
                      <w:b/>
                      <w:bCs/>
                      <w:kern w:val="0"/>
                      <w:sz w:val="18"/>
                      <w:szCs w:val="18"/>
                      <w:lang w:eastAsia="en-IN"/>
                      <w14:ligatures w14:val="none"/>
                    </w:rPr>
                  </w:pPr>
                  <w:r w:rsidRPr="009C1AE3">
                    <w:rPr>
                      <w:rFonts w:ascii="Book Antiqua" w:eastAsia="Times New Roman" w:hAnsi="Book Antiqua" w:cs="Calibri"/>
                      <w:b/>
                      <w:bCs/>
                      <w:kern w:val="0"/>
                      <w:sz w:val="18"/>
                      <w:szCs w:val="18"/>
                      <w:lang w:eastAsia="en-IN"/>
                      <w14:ligatures w14:val="none"/>
                    </w:rPr>
                    <w:t>III</w:t>
                  </w:r>
                </w:p>
              </w:tc>
              <w:tc>
                <w:tcPr>
                  <w:tcW w:w="6096" w:type="dxa"/>
                  <w:gridSpan w:val="4"/>
                  <w:tcBorders>
                    <w:top w:val="single" w:sz="4" w:space="0" w:color="auto"/>
                    <w:left w:val="single" w:sz="4" w:space="0" w:color="auto"/>
                    <w:bottom w:val="nil"/>
                    <w:right w:val="single" w:sz="4" w:space="0" w:color="auto"/>
                  </w:tcBorders>
                  <w:shd w:val="clear" w:color="000000" w:fill="00B0F0"/>
                  <w:vAlign w:val="center"/>
                  <w:hideMark/>
                </w:tcPr>
                <w:p w14:paraId="45747C70" w14:textId="34AD9E81" w:rsidR="009C1AE3" w:rsidRPr="009C1AE3" w:rsidRDefault="009C1AE3" w:rsidP="009C1AE3">
                  <w:pPr>
                    <w:spacing w:after="0" w:line="240" w:lineRule="auto"/>
                    <w:rPr>
                      <w:rFonts w:ascii="Times New Roman" w:eastAsia="Times New Roman" w:hAnsi="Times New Roman" w:cs="Times New Roman"/>
                      <w:kern w:val="0"/>
                      <w:sz w:val="18"/>
                      <w:szCs w:val="18"/>
                      <w:lang w:eastAsia="en-IN"/>
                      <w14:ligatures w14:val="none"/>
                    </w:rPr>
                  </w:pPr>
                  <w:r w:rsidRPr="009C1AE3">
                    <w:rPr>
                      <w:rFonts w:ascii="Book Antiqua" w:eastAsia="Times New Roman" w:hAnsi="Book Antiqua" w:cs="Calibri"/>
                      <w:b/>
                      <w:bCs/>
                      <w:kern w:val="0"/>
                      <w:sz w:val="18"/>
                      <w:szCs w:val="18"/>
                      <w:lang w:eastAsia="en-IN"/>
                      <w14:ligatures w14:val="none"/>
                    </w:rPr>
                    <w:t xml:space="preserve">SS EXTN FOR 1x500 MVA ICT at Rajgarh  </w:t>
                  </w:r>
                </w:p>
              </w:tc>
            </w:tr>
            <w:tr w:rsidR="009C1AE3" w:rsidRPr="009C1AE3" w14:paraId="629108E9" w14:textId="77777777" w:rsidTr="00BD1D63">
              <w:trPr>
                <w:trHeight w:val="469"/>
              </w:trPr>
              <w:tc>
                <w:tcPr>
                  <w:tcW w:w="567" w:type="dxa"/>
                  <w:tcBorders>
                    <w:top w:val="single" w:sz="4" w:space="0" w:color="auto"/>
                    <w:left w:val="single" w:sz="4" w:space="0" w:color="auto"/>
                    <w:bottom w:val="single" w:sz="4" w:space="0" w:color="auto"/>
                    <w:right w:val="single" w:sz="4" w:space="0" w:color="auto"/>
                  </w:tcBorders>
                  <w:vAlign w:val="center"/>
                  <w:hideMark/>
                </w:tcPr>
                <w:p w14:paraId="6756DE30" w14:textId="77777777" w:rsidR="009C1AE3" w:rsidRPr="009C1AE3" w:rsidRDefault="009C1AE3" w:rsidP="009C1AE3">
                  <w:pPr>
                    <w:spacing w:after="0" w:line="240" w:lineRule="auto"/>
                    <w:rPr>
                      <w:rFonts w:ascii="Times New Roman" w:eastAsia="Times New Roman" w:hAnsi="Times New Roman" w:cs="Times New Roman"/>
                      <w:kern w:val="0"/>
                      <w:sz w:val="18"/>
                      <w:szCs w:val="18"/>
                      <w:lang w:eastAsia="en-IN"/>
                      <w14:ligatures w14:val="none"/>
                    </w:rPr>
                  </w:pPr>
                </w:p>
              </w:tc>
              <w:tc>
                <w:tcPr>
                  <w:tcW w:w="1926" w:type="dxa"/>
                  <w:tcBorders>
                    <w:top w:val="single" w:sz="4" w:space="0" w:color="auto"/>
                    <w:left w:val="single" w:sz="4" w:space="0" w:color="auto"/>
                    <w:bottom w:val="single" w:sz="4" w:space="0" w:color="auto"/>
                    <w:right w:val="single" w:sz="4" w:space="0" w:color="auto"/>
                  </w:tcBorders>
                  <w:vAlign w:val="center"/>
                  <w:hideMark/>
                </w:tcPr>
                <w:p w14:paraId="0A96BA0C" w14:textId="77777777" w:rsidR="009C1AE3" w:rsidRPr="009C1AE3" w:rsidRDefault="009C1AE3" w:rsidP="009C1AE3">
                  <w:pPr>
                    <w:spacing w:after="0" w:line="240" w:lineRule="auto"/>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220 kV GIS EQUIPMENT                    </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36C1355" w14:textId="77777777" w:rsidR="009C1AE3" w:rsidRPr="009C1AE3" w:rsidRDefault="009C1AE3" w:rsidP="009C1AE3">
                  <w:pPr>
                    <w:spacing w:after="0" w:line="240" w:lineRule="auto"/>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245kV, 1600A, 50kA Single phase SF6 to Air Bushing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2E8DD3"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EA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03D1B6"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 3.00 </w:t>
                  </w:r>
                </w:p>
              </w:tc>
            </w:tr>
            <w:tr w:rsidR="009C1AE3" w:rsidRPr="009C1AE3" w14:paraId="2C72602F" w14:textId="77777777" w:rsidTr="00BD1D63">
              <w:trPr>
                <w:trHeight w:val="1683"/>
              </w:trPr>
              <w:tc>
                <w:tcPr>
                  <w:tcW w:w="567" w:type="dxa"/>
                  <w:tcBorders>
                    <w:top w:val="single" w:sz="4" w:space="0" w:color="auto"/>
                    <w:left w:val="single" w:sz="4" w:space="0" w:color="auto"/>
                    <w:bottom w:val="single" w:sz="4" w:space="0" w:color="auto"/>
                    <w:right w:val="single" w:sz="4" w:space="0" w:color="auto"/>
                  </w:tcBorders>
                  <w:vAlign w:val="center"/>
                  <w:hideMark/>
                </w:tcPr>
                <w:p w14:paraId="710FABA8"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926" w:type="dxa"/>
                  <w:tcBorders>
                    <w:top w:val="single" w:sz="4" w:space="0" w:color="auto"/>
                    <w:left w:val="single" w:sz="4" w:space="0" w:color="auto"/>
                    <w:bottom w:val="single" w:sz="4" w:space="0" w:color="auto"/>
                    <w:right w:val="single" w:sz="4" w:space="0" w:color="auto"/>
                  </w:tcBorders>
                  <w:vAlign w:val="center"/>
                  <w:hideMark/>
                </w:tcPr>
                <w:p w14:paraId="01394425" w14:textId="77777777" w:rsidR="009C1AE3" w:rsidRPr="009C1AE3" w:rsidRDefault="009C1AE3" w:rsidP="009C1AE3">
                  <w:pPr>
                    <w:spacing w:after="0" w:line="240" w:lineRule="auto"/>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220 kV GIS EQUIPMENT                    </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CF7F984" w14:textId="591D1146" w:rsidR="009C1AE3" w:rsidRPr="009C1AE3" w:rsidRDefault="009C1AE3" w:rsidP="0037247D">
                  <w:pPr>
                    <w:spacing w:after="0" w:line="240" w:lineRule="auto"/>
                    <w:ind w:left="-42" w:right="-113" w:firstLine="42"/>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245KV,1600A, 50KA, SINGLE PHASE, SF6 GAS INSULATED BUS DUCT (GIB)OUTSIDE GIS HALL ALONGWITH ASSOCIATED SUPPORT STRUCTURE ETC. AS PER</w:t>
                  </w:r>
                  <w:r w:rsidR="0037247D">
                    <w:rPr>
                      <w:rFonts w:ascii="Book Antiqua" w:eastAsia="Times New Roman" w:hAnsi="Book Antiqua" w:cs="Calibri"/>
                      <w:color w:val="000000"/>
                      <w:kern w:val="0"/>
                      <w:sz w:val="18"/>
                      <w:szCs w:val="18"/>
                      <w:lang w:eastAsia="en-IN"/>
                      <w14:ligatures w14:val="none"/>
                    </w:rPr>
                    <w:t xml:space="preserve"> </w:t>
                  </w:r>
                  <w:r w:rsidRPr="009C1AE3">
                    <w:rPr>
                      <w:rFonts w:ascii="Book Antiqua" w:eastAsia="Times New Roman" w:hAnsi="Book Antiqua" w:cs="Calibri"/>
                      <w:color w:val="000000"/>
                      <w:kern w:val="0"/>
                      <w:sz w:val="18"/>
                      <w:szCs w:val="18"/>
                      <w:lang w:eastAsia="en-IN"/>
                      <w14:ligatures w14:val="none"/>
                    </w:rPr>
                    <w:t>TECHNICAL SPECIFICATION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2BE7AA"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M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33844"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 300.00 </w:t>
                  </w:r>
                </w:p>
              </w:tc>
            </w:tr>
            <w:tr w:rsidR="009C1AE3" w:rsidRPr="009C1AE3" w14:paraId="2008B173" w14:textId="77777777" w:rsidTr="00BD1D63">
              <w:trPr>
                <w:trHeight w:val="407"/>
              </w:trPr>
              <w:tc>
                <w:tcPr>
                  <w:tcW w:w="567" w:type="dxa"/>
                  <w:tcBorders>
                    <w:top w:val="single" w:sz="4" w:space="0" w:color="auto"/>
                    <w:left w:val="single" w:sz="4" w:space="0" w:color="auto"/>
                    <w:bottom w:val="single" w:sz="4" w:space="0" w:color="auto"/>
                    <w:right w:val="single" w:sz="4" w:space="0" w:color="auto"/>
                  </w:tcBorders>
                  <w:vAlign w:val="center"/>
                  <w:hideMark/>
                </w:tcPr>
                <w:p w14:paraId="3AE0B434"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926" w:type="dxa"/>
                  <w:tcBorders>
                    <w:top w:val="single" w:sz="4" w:space="0" w:color="auto"/>
                    <w:left w:val="single" w:sz="4" w:space="0" w:color="auto"/>
                    <w:bottom w:val="single" w:sz="4" w:space="0" w:color="auto"/>
                    <w:right w:val="single" w:sz="4" w:space="0" w:color="auto"/>
                  </w:tcBorders>
                  <w:vAlign w:val="center"/>
                  <w:hideMark/>
                </w:tcPr>
                <w:p w14:paraId="596E1385" w14:textId="77777777" w:rsidR="009C1AE3" w:rsidRPr="009C1AE3" w:rsidRDefault="009C1AE3" w:rsidP="009C1AE3">
                  <w:pPr>
                    <w:spacing w:after="0" w:line="240" w:lineRule="auto"/>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220 kV GIS EQUIPMENT                    </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EEFACFB" w14:textId="77777777" w:rsidR="009C1AE3" w:rsidRPr="009C1AE3" w:rsidRDefault="009C1AE3" w:rsidP="009C1AE3">
                  <w:pPr>
                    <w:spacing w:after="0" w:line="240" w:lineRule="auto"/>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245 kV, 3000A, 50kA, SF6 GIS Bus barmodule as per Section-Project,Technical specification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C06F3"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39C86"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2.00 </w:t>
                  </w:r>
                </w:p>
              </w:tc>
            </w:tr>
            <w:tr w:rsidR="009C1AE3" w:rsidRPr="009C1AE3" w14:paraId="2C1CDE80" w14:textId="77777777" w:rsidTr="00BD1D63">
              <w:trPr>
                <w:trHeight w:val="544"/>
              </w:trPr>
              <w:tc>
                <w:tcPr>
                  <w:tcW w:w="567" w:type="dxa"/>
                  <w:tcBorders>
                    <w:top w:val="single" w:sz="4" w:space="0" w:color="auto"/>
                    <w:left w:val="single" w:sz="4" w:space="0" w:color="auto"/>
                    <w:bottom w:val="single" w:sz="4" w:space="0" w:color="auto"/>
                    <w:right w:val="single" w:sz="4" w:space="0" w:color="auto"/>
                  </w:tcBorders>
                  <w:vAlign w:val="center"/>
                  <w:hideMark/>
                </w:tcPr>
                <w:p w14:paraId="088C4A6B"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926" w:type="dxa"/>
                  <w:tcBorders>
                    <w:top w:val="single" w:sz="4" w:space="0" w:color="auto"/>
                    <w:left w:val="single" w:sz="4" w:space="0" w:color="auto"/>
                    <w:bottom w:val="single" w:sz="4" w:space="0" w:color="auto"/>
                    <w:right w:val="single" w:sz="4" w:space="0" w:color="auto"/>
                  </w:tcBorders>
                  <w:vAlign w:val="center"/>
                  <w:hideMark/>
                </w:tcPr>
                <w:p w14:paraId="090FA2D9" w14:textId="77777777" w:rsidR="009C1AE3" w:rsidRPr="009C1AE3" w:rsidRDefault="009C1AE3" w:rsidP="009C1AE3">
                  <w:pPr>
                    <w:spacing w:after="0" w:line="240" w:lineRule="auto"/>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220 kV GIS EQUIPMENT                    </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7E7063F" w14:textId="77777777" w:rsidR="009C1AE3" w:rsidRPr="009C1AE3" w:rsidRDefault="009C1AE3" w:rsidP="009C1AE3">
                  <w:pPr>
                    <w:spacing w:after="0" w:line="240" w:lineRule="auto"/>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245kV, 1600 A, 50 kA, SF6 GIS ICT feederbay module as </w:t>
                  </w:r>
                  <w:r w:rsidRPr="009C1AE3">
                    <w:rPr>
                      <w:rFonts w:ascii="Book Antiqua" w:eastAsia="Times New Roman" w:hAnsi="Book Antiqua" w:cs="Calibri"/>
                      <w:color w:val="000000"/>
                      <w:kern w:val="0"/>
                      <w:sz w:val="18"/>
                      <w:szCs w:val="18"/>
                      <w:lang w:eastAsia="en-IN"/>
                      <w14:ligatures w14:val="none"/>
                    </w:rPr>
                    <w:lastRenderedPageBreak/>
                    <w:t>per Section-Project,Technical specification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E76732"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lastRenderedPageBreak/>
                    <w:t>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EA782" w14:textId="77777777" w:rsidR="009C1AE3" w:rsidRPr="009C1AE3" w:rsidRDefault="009C1AE3" w:rsidP="009C1AE3">
                  <w:pPr>
                    <w:spacing w:after="0" w:line="240" w:lineRule="auto"/>
                    <w:jc w:val="center"/>
                    <w:rPr>
                      <w:rFonts w:ascii="Book Antiqua" w:eastAsia="Times New Roman" w:hAnsi="Book Antiqua" w:cs="Calibri"/>
                      <w:color w:val="000000"/>
                      <w:kern w:val="0"/>
                      <w:sz w:val="18"/>
                      <w:szCs w:val="18"/>
                      <w:lang w:eastAsia="en-IN"/>
                      <w14:ligatures w14:val="none"/>
                    </w:rPr>
                  </w:pPr>
                  <w:r w:rsidRPr="009C1AE3">
                    <w:rPr>
                      <w:rFonts w:ascii="Book Antiqua" w:eastAsia="Times New Roman" w:hAnsi="Book Antiqua" w:cs="Calibri"/>
                      <w:color w:val="000000"/>
                      <w:kern w:val="0"/>
                      <w:sz w:val="18"/>
                      <w:szCs w:val="18"/>
                      <w:lang w:eastAsia="en-IN"/>
                      <w14:ligatures w14:val="none"/>
                    </w:rPr>
                    <w:t xml:space="preserve">1.00 </w:t>
                  </w:r>
                </w:p>
              </w:tc>
            </w:tr>
          </w:tbl>
          <w:p w14:paraId="6EB5E95F" w14:textId="77777777" w:rsidR="00B746F5" w:rsidRPr="00BB4956" w:rsidRDefault="00B746F5" w:rsidP="007171B5">
            <w:pPr>
              <w:spacing w:after="0" w:line="240" w:lineRule="auto"/>
              <w:jc w:val="both"/>
              <w:rPr>
                <w:rFonts w:ascii="Book Antiqua" w:hAnsi="Book Antiqua" w:cs="Times New Roman"/>
                <w:color w:val="000000"/>
                <w:sz w:val="21"/>
                <w:szCs w:val="21"/>
              </w:rPr>
            </w:pP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661D3030" w14:textId="791D4095" w:rsidR="00164827" w:rsidRPr="00164827" w:rsidRDefault="00164827" w:rsidP="00164827">
            <w:pPr>
              <w:spacing w:after="0" w:line="240" w:lineRule="auto"/>
              <w:jc w:val="both"/>
              <w:rPr>
                <w:rFonts w:ascii="Book Antiqua" w:hAnsi="Book Antiqua" w:cs="Calibri"/>
                <w:sz w:val="21"/>
                <w:szCs w:val="21"/>
              </w:rPr>
            </w:pPr>
            <w:r w:rsidRPr="00164827">
              <w:rPr>
                <w:rFonts w:ascii="Book Antiqua" w:hAnsi="Book Antiqua" w:cs="Calibri"/>
                <w:sz w:val="21"/>
                <w:szCs w:val="21"/>
              </w:rPr>
              <w:lastRenderedPageBreak/>
              <w:t>Bidder understand that the Supply/Integration of the  Online /Offline PD Monitoring System not in the Bidder Scope. Kindly confirm.</w:t>
            </w:r>
          </w:p>
          <w:p w14:paraId="53C6DB0B" w14:textId="77777777" w:rsidR="00B746F5" w:rsidRPr="00BB4956" w:rsidRDefault="00B746F5" w:rsidP="007171B5">
            <w:pPr>
              <w:spacing w:after="0" w:line="240" w:lineRule="auto"/>
              <w:jc w:val="both"/>
              <w:rPr>
                <w:rFonts w:ascii="Book Antiqua" w:hAnsi="Book Antiqua" w:cs="Calibri"/>
                <w:sz w:val="21"/>
                <w:szCs w:val="21"/>
              </w:rPr>
            </w:pPr>
          </w:p>
        </w:tc>
        <w:tc>
          <w:tcPr>
            <w:tcW w:w="1744" w:type="dxa"/>
            <w:tcBorders>
              <w:top w:val="single" w:sz="4" w:space="0" w:color="auto"/>
              <w:left w:val="nil"/>
              <w:bottom w:val="single" w:sz="4" w:space="0" w:color="auto"/>
              <w:right w:val="single" w:sz="4" w:space="0" w:color="auto"/>
            </w:tcBorders>
            <w:shd w:val="clear" w:color="auto" w:fill="auto"/>
            <w:vAlign w:val="center"/>
          </w:tcPr>
          <w:p w14:paraId="40D8083E" w14:textId="48E75A69" w:rsidR="00164827" w:rsidRPr="00164827" w:rsidRDefault="00164827" w:rsidP="00164827">
            <w:pPr>
              <w:spacing w:after="0" w:line="240" w:lineRule="auto"/>
              <w:jc w:val="both"/>
              <w:rPr>
                <w:rFonts w:ascii="Book Antiqua" w:eastAsia="Times New Roman" w:hAnsi="Book Antiqua" w:cs="Times New Roman"/>
                <w:color w:val="000000"/>
                <w:kern w:val="0"/>
                <w:sz w:val="21"/>
                <w:szCs w:val="21"/>
                <w:lang w:eastAsia="en-IN"/>
                <w14:ligatures w14:val="none"/>
              </w:rPr>
            </w:pPr>
            <w:r w:rsidRPr="00164827">
              <w:rPr>
                <w:rFonts w:ascii="Book Antiqua" w:eastAsia="Times New Roman" w:hAnsi="Book Antiqua" w:cs="Times New Roman"/>
                <w:color w:val="000000"/>
                <w:kern w:val="0"/>
                <w:sz w:val="21"/>
                <w:szCs w:val="21"/>
                <w:lang w:eastAsia="en-IN"/>
                <w14:ligatures w14:val="none"/>
              </w:rPr>
              <w:t>Refer our reply to the similar query above.</w:t>
            </w:r>
          </w:p>
          <w:p w14:paraId="0ECE26D1" w14:textId="77777777" w:rsidR="00B746F5" w:rsidRPr="00BB4956" w:rsidRDefault="00B746F5"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r>
      <w:tr w:rsidR="00B746F5" w:rsidRPr="00BB4956" w14:paraId="3DADB7E2"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noWrap/>
            <w:vAlign w:val="center"/>
          </w:tcPr>
          <w:p w14:paraId="1A4A003F" w14:textId="77777777" w:rsidR="00B746F5" w:rsidRPr="00BB4956" w:rsidRDefault="00B746F5"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23F83885" w14:textId="77777777" w:rsidR="00B746F5" w:rsidRPr="00BB4956" w:rsidRDefault="00B746F5"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horzAnchor="margin" w:tblpY="-348"/>
              <w:tblW w:w="6710" w:type="dxa"/>
              <w:tblLayout w:type="fixed"/>
              <w:tblCellMar>
                <w:top w:w="15" w:type="dxa"/>
                <w:bottom w:w="15" w:type="dxa"/>
              </w:tblCellMar>
              <w:tblLook w:val="04A0" w:firstRow="1" w:lastRow="0" w:firstColumn="1" w:lastColumn="0" w:noHBand="0" w:noVBand="1"/>
            </w:tblPr>
            <w:tblGrid>
              <w:gridCol w:w="535"/>
              <w:gridCol w:w="1289"/>
              <w:gridCol w:w="3476"/>
              <w:gridCol w:w="636"/>
              <w:gridCol w:w="774"/>
            </w:tblGrid>
            <w:tr w:rsidR="00FA58C8" w:rsidRPr="00FA58C8" w14:paraId="1183723C" w14:textId="77777777" w:rsidTr="00FA58C8">
              <w:trPr>
                <w:trHeight w:val="334"/>
              </w:trPr>
              <w:tc>
                <w:tcPr>
                  <w:tcW w:w="535" w:type="dxa"/>
                  <w:tcBorders>
                    <w:top w:val="nil"/>
                    <w:left w:val="nil"/>
                    <w:bottom w:val="nil"/>
                    <w:right w:val="nil"/>
                  </w:tcBorders>
                  <w:noWrap/>
                  <w:vAlign w:val="bottom"/>
                  <w:hideMark/>
                </w:tcPr>
                <w:p w14:paraId="2AE0CF8B" w14:textId="77777777" w:rsidR="00FA58C8" w:rsidRPr="00FA58C8" w:rsidRDefault="00FA58C8" w:rsidP="00FA58C8">
                  <w:pPr>
                    <w:spacing w:after="0" w:line="240" w:lineRule="auto"/>
                    <w:rPr>
                      <w:rFonts w:ascii="Times New Roman" w:eastAsia="Times New Roman" w:hAnsi="Times New Roman" w:cs="Times New Roman"/>
                      <w:kern w:val="0"/>
                      <w:sz w:val="18"/>
                      <w:szCs w:val="18"/>
                      <w:lang w:eastAsia="en-IN"/>
                      <w14:ligatures w14:val="none"/>
                    </w:rPr>
                  </w:pPr>
                </w:p>
              </w:tc>
              <w:tc>
                <w:tcPr>
                  <w:tcW w:w="1289"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D86E203" w14:textId="77777777" w:rsidR="00FA58C8" w:rsidRPr="00FA58C8" w:rsidRDefault="00FA58C8" w:rsidP="00FA58C8">
                  <w:pPr>
                    <w:spacing w:after="0" w:line="240" w:lineRule="auto"/>
                    <w:jc w:val="center"/>
                    <w:rPr>
                      <w:rFonts w:ascii="Book Antiqua" w:eastAsia="Times New Roman" w:hAnsi="Book Antiqua" w:cs="Calibri"/>
                      <w:b/>
                      <w:bCs/>
                      <w:kern w:val="0"/>
                      <w:sz w:val="18"/>
                      <w:szCs w:val="18"/>
                      <w:lang w:eastAsia="en-IN"/>
                      <w14:ligatures w14:val="none"/>
                    </w:rPr>
                  </w:pPr>
                  <w:r w:rsidRPr="00FA58C8">
                    <w:rPr>
                      <w:rFonts w:ascii="Book Antiqua" w:eastAsia="Times New Roman" w:hAnsi="Book Antiqua" w:cs="Calibri"/>
                      <w:b/>
                      <w:bCs/>
                      <w:kern w:val="0"/>
                      <w:sz w:val="18"/>
                      <w:szCs w:val="18"/>
                      <w:lang w:eastAsia="en-IN"/>
                      <w14:ligatures w14:val="none"/>
                    </w:rPr>
                    <w:t>Activity Description</w:t>
                  </w:r>
                </w:p>
              </w:tc>
              <w:tc>
                <w:tcPr>
                  <w:tcW w:w="3476"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A9950C1" w14:textId="77777777" w:rsidR="00FA58C8" w:rsidRPr="00FA58C8" w:rsidRDefault="00FA58C8" w:rsidP="00FA58C8">
                  <w:pPr>
                    <w:spacing w:after="0" w:line="240" w:lineRule="auto"/>
                    <w:jc w:val="center"/>
                    <w:rPr>
                      <w:rFonts w:ascii="Book Antiqua" w:eastAsia="Times New Roman" w:hAnsi="Book Antiqua" w:cs="Calibri"/>
                      <w:b/>
                      <w:bCs/>
                      <w:kern w:val="0"/>
                      <w:sz w:val="18"/>
                      <w:szCs w:val="18"/>
                      <w:lang w:eastAsia="en-IN"/>
                      <w14:ligatures w14:val="none"/>
                    </w:rPr>
                  </w:pPr>
                  <w:r w:rsidRPr="00FA58C8">
                    <w:rPr>
                      <w:rFonts w:ascii="Book Antiqua" w:eastAsia="Times New Roman" w:hAnsi="Book Antiqua" w:cs="Calibri"/>
                      <w:b/>
                      <w:bCs/>
                      <w:kern w:val="0"/>
                      <w:sz w:val="18"/>
                      <w:szCs w:val="18"/>
                      <w:lang w:eastAsia="en-IN"/>
                      <w14:ligatures w14:val="none"/>
                    </w:rPr>
                    <w:t>Item  Description</w:t>
                  </w:r>
                </w:p>
              </w:tc>
              <w:tc>
                <w:tcPr>
                  <w:tcW w:w="636"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36BBB06A" w14:textId="77777777" w:rsidR="00FA58C8" w:rsidRPr="00FA58C8" w:rsidRDefault="00FA58C8" w:rsidP="00FA58C8">
                  <w:pPr>
                    <w:spacing w:after="0" w:line="240" w:lineRule="auto"/>
                    <w:jc w:val="center"/>
                    <w:rPr>
                      <w:rFonts w:ascii="Book Antiqua" w:eastAsia="Times New Roman" w:hAnsi="Book Antiqua" w:cs="Calibri"/>
                      <w:b/>
                      <w:bCs/>
                      <w:kern w:val="0"/>
                      <w:sz w:val="18"/>
                      <w:szCs w:val="18"/>
                      <w:lang w:eastAsia="en-IN"/>
                      <w14:ligatures w14:val="none"/>
                    </w:rPr>
                  </w:pPr>
                  <w:r w:rsidRPr="00FA58C8">
                    <w:rPr>
                      <w:rFonts w:ascii="Book Antiqua" w:eastAsia="Times New Roman" w:hAnsi="Book Antiqua" w:cs="Calibri"/>
                      <w:b/>
                      <w:bCs/>
                      <w:kern w:val="0"/>
                      <w:sz w:val="18"/>
                      <w:szCs w:val="18"/>
                      <w:lang w:eastAsia="en-IN"/>
                      <w14:ligatures w14:val="none"/>
                    </w:rPr>
                    <w:t>Unit</w:t>
                  </w:r>
                </w:p>
              </w:tc>
              <w:tc>
                <w:tcPr>
                  <w:tcW w:w="772"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596BA41A" w14:textId="77777777" w:rsidR="00FA58C8" w:rsidRPr="00FA58C8" w:rsidRDefault="00FA58C8" w:rsidP="00FA58C8">
                  <w:pPr>
                    <w:spacing w:after="0" w:line="240" w:lineRule="auto"/>
                    <w:jc w:val="center"/>
                    <w:rPr>
                      <w:rFonts w:ascii="Book Antiqua" w:eastAsia="Times New Roman" w:hAnsi="Book Antiqua" w:cs="Calibri"/>
                      <w:b/>
                      <w:bCs/>
                      <w:kern w:val="0"/>
                      <w:sz w:val="18"/>
                      <w:szCs w:val="18"/>
                      <w:lang w:eastAsia="en-IN"/>
                      <w14:ligatures w14:val="none"/>
                    </w:rPr>
                  </w:pPr>
                  <w:r w:rsidRPr="00FA58C8">
                    <w:rPr>
                      <w:rFonts w:ascii="Book Antiqua" w:eastAsia="Times New Roman" w:hAnsi="Book Antiqua" w:cs="Calibri"/>
                      <w:b/>
                      <w:bCs/>
                      <w:kern w:val="0"/>
                      <w:sz w:val="18"/>
                      <w:szCs w:val="18"/>
                      <w:lang w:eastAsia="en-IN"/>
                      <w14:ligatures w14:val="none"/>
                    </w:rPr>
                    <w:t>Qty.</w:t>
                  </w:r>
                </w:p>
              </w:tc>
            </w:tr>
            <w:tr w:rsidR="00FA58C8" w:rsidRPr="00FA58C8" w14:paraId="2A1747EC" w14:textId="77777777" w:rsidTr="00FA58C8">
              <w:trPr>
                <w:trHeight w:val="358"/>
              </w:trPr>
              <w:tc>
                <w:tcPr>
                  <w:tcW w:w="535"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7AC213C7" w14:textId="77777777" w:rsidR="00FA58C8" w:rsidRPr="00FA58C8" w:rsidRDefault="00FA58C8" w:rsidP="00FA58C8">
                  <w:pPr>
                    <w:spacing w:after="0" w:line="240" w:lineRule="auto"/>
                    <w:jc w:val="center"/>
                    <w:rPr>
                      <w:rFonts w:ascii="Book Antiqua" w:eastAsia="Times New Roman" w:hAnsi="Book Antiqua" w:cs="Calibri"/>
                      <w:b/>
                      <w:bCs/>
                      <w:kern w:val="0"/>
                      <w:sz w:val="18"/>
                      <w:szCs w:val="18"/>
                      <w:lang w:eastAsia="en-IN"/>
                      <w14:ligatures w14:val="none"/>
                    </w:rPr>
                  </w:pPr>
                  <w:r w:rsidRPr="00FA58C8">
                    <w:rPr>
                      <w:rFonts w:ascii="Book Antiqua" w:eastAsia="Times New Roman" w:hAnsi="Book Antiqua" w:cs="Calibri"/>
                      <w:b/>
                      <w:bCs/>
                      <w:kern w:val="0"/>
                      <w:sz w:val="18"/>
                      <w:szCs w:val="18"/>
                      <w:lang w:eastAsia="en-IN"/>
                      <w14:ligatures w14:val="none"/>
                    </w:rPr>
                    <w:t>IV</w:t>
                  </w:r>
                </w:p>
              </w:tc>
              <w:tc>
                <w:tcPr>
                  <w:tcW w:w="6175" w:type="dxa"/>
                  <w:gridSpan w:val="4"/>
                  <w:tcBorders>
                    <w:top w:val="single" w:sz="4" w:space="0" w:color="auto"/>
                    <w:left w:val="single" w:sz="4" w:space="0" w:color="auto"/>
                    <w:bottom w:val="single" w:sz="4" w:space="0" w:color="auto"/>
                    <w:right w:val="single" w:sz="4" w:space="0" w:color="auto"/>
                  </w:tcBorders>
                  <w:shd w:val="clear" w:color="000000" w:fill="00B0F0"/>
                  <w:vAlign w:val="center"/>
                  <w:hideMark/>
                </w:tcPr>
                <w:p w14:paraId="027DAB0A" w14:textId="77777777" w:rsidR="00FA58C8" w:rsidRPr="00FA58C8" w:rsidRDefault="00FA58C8" w:rsidP="00FA58C8">
                  <w:pPr>
                    <w:spacing w:after="0" w:line="240" w:lineRule="auto"/>
                    <w:rPr>
                      <w:rFonts w:ascii="Times New Roman" w:eastAsia="Times New Roman" w:hAnsi="Times New Roman" w:cs="Times New Roman"/>
                      <w:kern w:val="0"/>
                      <w:sz w:val="18"/>
                      <w:szCs w:val="18"/>
                      <w:lang w:eastAsia="en-IN"/>
                      <w14:ligatures w14:val="none"/>
                    </w:rPr>
                  </w:pPr>
                  <w:r w:rsidRPr="00FA58C8">
                    <w:rPr>
                      <w:rFonts w:ascii="Book Antiqua" w:eastAsia="Times New Roman" w:hAnsi="Book Antiqua" w:cs="Calibri"/>
                      <w:b/>
                      <w:bCs/>
                      <w:kern w:val="0"/>
                      <w:sz w:val="18"/>
                      <w:szCs w:val="18"/>
                      <w:lang w:eastAsia="en-IN"/>
                      <w14:ligatures w14:val="none"/>
                    </w:rPr>
                    <w:t xml:space="preserve">220kV GIS line bay at 400/220kV Rajgarh </w:t>
                  </w:r>
                </w:p>
              </w:tc>
            </w:tr>
            <w:tr w:rsidR="00FA58C8" w:rsidRPr="00FA58C8" w14:paraId="4338FE41" w14:textId="77777777" w:rsidTr="00FA58C8">
              <w:trPr>
                <w:trHeight w:val="568"/>
              </w:trPr>
              <w:tc>
                <w:tcPr>
                  <w:tcW w:w="535" w:type="dxa"/>
                  <w:tcBorders>
                    <w:top w:val="single" w:sz="4" w:space="0" w:color="auto"/>
                    <w:left w:val="single" w:sz="4" w:space="0" w:color="auto"/>
                    <w:bottom w:val="single" w:sz="4" w:space="0" w:color="auto"/>
                    <w:right w:val="single" w:sz="4" w:space="0" w:color="auto"/>
                  </w:tcBorders>
                  <w:vAlign w:val="center"/>
                  <w:hideMark/>
                </w:tcPr>
                <w:p w14:paraId="5A2EDF6F" w14:textId="77777777" w:rsidR="00FA58C8" w:rsidRPr="00FA58C8" w:rsidRDefault="00FA58C8" w:rsidP="00FA58C8">
                  <w:pPr>
                    <w:spacing w:after="0" w:line="240" w:lineRule="auto"/>
                    <w:rPr>
                      <w:rFonts w:ascii="Times New Roman" w:eastAsia="Times New Roman" w:hAnsi="Times New Roman" w:cs="Times New Roman"/>
                      <w:kern w:val="0"/>
                      <w:sz w:val="18"/>
                      <w:szCs w:val="18"/>
                      <w:lang w:eastAsia="en-IN"/>
                      <w14:ligatures w14:val="none"/>
                    </w:rPr>
                  </w:pPr>
                </w:p>
              </w:tc>
              <w:tc>
                <w:tcPr>
                  <w:tcW w:w="1289" w:type="dxa"/>
                  <w:tcBorders>
                    <w:top w:val="single" w:sz="4" w:space="0" w:color="auto"/>
                    <w:left w:val="single" w:sz="4" w:space="0" w:color="auto"/>
                    <w:bottom w:val="single" w:sz="4" w:space="0" w:color="auto"/>
                    <w:right w:val="single" w:sz="4" w:space="0" w:color="auto"/>
                  </w:tcBorders>
                  <w:vAlign w:val="center"/>
                  <w:hideMark/>
                </w:tcPr>
                <w:p w14:paraId="533E86BB" w14:textId="77777777" w:rsidR="00FA58C8" w:rsidRPr="00FA58C8" w:rsidRDefault="00FA58C8" w:rsidP="00FA58C8">
                  <w:pPr>
                    <w:spacing w:after="0" w:line="240" w:lineRule="auto"/>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 xml:space="preserve">220 KV GIS Equipments                   </w:t>
                  </w:r>
                </w:p>
              </w:tc>
              <w:tc>
                <w:tcPr>
                  <w:tcW w:w="3476" w:type="dxa"/>
                  <w:tcBorders>
                    <w:top w:val="single" w:sz="4" w:space="0" w:color="auto"/>
                    <w:left w:val="single" w:sz="4" w:space="0" w:color="auto"/>
                    <w:bottom w:val="single" w:sz="4" w:space="0" w:color="auto"/>
                    <w:right w:val="single" w:sz="4" w:space="0" w:color="auto"/>
                  </w:tcBorders>
                  <w:vAlign w:val="center"/>
                  <w:hideMark/>
                </w:tcPr>
                <w:p w14:paraId="20C392DF" w14:textId="77777777" w:rsidR="00FA58C8" w:rsidRPr="00FA58C8" w:rsidRDefault="00FA58C8" w:rsidP="0037247D">
                  <w:pPr>
                    <w:spacing w:after="0" w:line="240" w:lineRule="auto"/>
                    <w:ind w:right="-54"/>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245kV, 1600 A, 50 kA, SF6 GIS Linefeeder bay module as perSection-Project, Technicalspecification</w:t>
                  </w:r>
                </w:p>
              </w:tc>
              <w:tc>
                <w:tcPr>
                  <w:tcW w:w="636" w:type="dxa"/>
                  <w:tcBorders>
                    <w:top w:val="single" w:sz="4" w:space="0" w:color="auto"/>
                    <w:left w:val="single" w:sz="4" w:space="0" w:color="auto"/>
                    <w:bottom w:val="single" w:sz="4" w:space="0" w:color="auto"/>
                    <w:right w:val="single" w:sz="4" w:space="0" w:color="auto"/>
                  </w:tcBorders>
                  <w:vAlign w:val="center"/>
                  <w:hideMark/>
                </w:tcPr>
                <w:p w14:paraId="09E62DD0" w14:textId="77777777" w:rsidR="00FA58C8" w:rsidRPr="00FA58C8" w:rsidRDefault="00FA58C8" w:rsidP="00FA58C8">
                  <w:pPr>
                    <w:spacing w:after="0" w:line="240" w:lineRule="auto"/>
                    <w:jc w:val="center"/>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5E782BE6" w14:textId="77777777" w:rsidR="00FA58C8" w:rsidRPr="00FA58C8" w:rsidRDefault="00FA58C8" w:rsidP="00FA58C8">
                  <w:pPr>
                    <w:spacing w:after="0" w:line="240" w:lineRule="auto"/>
                    <w:jc w:val="center"/>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 xml:space="preserve">1.00 </w:t>
                  </w:r>
                </w:p>
              </w:tc>
            </w:tr>
            <w:tr w:rsidR="00FA58C8" w:rsidRPr="00FA58C8" w14:paraId="58C50F2A" w14:textId="77777777" w:rsidTr="00FA58C8">
              <w:trPr>
                <w:trHeight w:val="334"/>
              </w:trPr>
              <w:tc>
                <w:tcPr>
                  <w:tcW w:w="535" w:type="dxa"/>
                  <w:tcBorders>
                    <w:top w:val="single" w:sz="4" w:space="0" w:color="auto"/>
                    <w:left w:val="single" w:sz="4" w:space="0" w:color="auto"/>
                    <w:bottom w:val="single" w:sz="4" w:space="0" w:color="auto"/>
                    <w:right w:val="single" w:sz="4" w:space="0" w:color="auto"/>
                  </w:tcBorders>
                  <w:vAlign w:val="center"/>
                  <w:hideMark/>
                </w:tcPr>
                <w:p w14:paraId="7C7EEC6F" w14:textId="77777777" w:rsidR="00FA58C8" w:rsidRPr="00FA58C8" w:rsidRDefault="00FA58C8" w:rsidP="00FA58C8">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289" w:type="dxa"/>
                  <w:tcBorders>
                    <w:top w:val="single" w:sz="4" w:space="0" w:color="auto"/>
                    <w:left w:val="single" w:sz="4" w:space="0" w:color="auto"/>
                    <w:bottom w:val="single" w:sz="4" w:space="0" w:color="auto"/>
                    <w:right w:val="single" w:sz="4" w:space="0" w:color="auto"/>
                  </w:tcBorders>
                  <w:vAlign w:val="center"/>
                  <w:hideMark/>
                </w:tcPr>
                <w:p w14:paraId="2C4162F3" w14:textId="77777777" w:rsidR="00FA58C8" w:rsidRPr="00FA58C8" w:rsidRDefault="00FA58C8" w:rsidP="00FA58C8">
                  <w:pPr>
                    <w:spacing w:after="0" w:line="240" w:lineRule="auto"/>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 xml:space="preserve">220 KV GIS Equipments                   </w:t>
                  </w:r>
                </w:p>
              </w:tc>
              <w:tc>
                <w:tcPr>
                  <w:tcW w:w="3476" w:type="dxa"/>
                  <w:tcBorders>
                    <w:top w:val="single" w:sz="4" w:space="0" w:color="auto"/>
                    <w:left w:val="single" w:sz="4" w:space="0" w:color="auto"/>
                    <w:bottom w:val="single" w:sz="4" w:space="0" w:color="auto"/>
                    <w:right w:val="single" w:sz="4" w:space="0" w:color="auto"/>
                  </w:tcBorders>
                  <w:vAlign w:val="center"/>
                  <w:hideMark/>
                </w:tcPr>
                <w:p w14:paraId="637DCB3C" w14:textId="77777777" w:rsidR="00FA58C8" w:rsidRPr="00FA58C8" w:rsidRDefault="00FA58C8" w:rsidP="00FA58C8">
                  <w:pPr>
                    <w:spacing w:after="0" w:line="240" w:lineRule="auto"/>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245kV, 1600A, 50kA Single phase SF6 to Air Bushing</w:t>
                  </w:r>
                </w:p>
              </w:tc>
              <w:tc>
                <w:tcPr>
                  <w:tcW w:w="636" w:type="dxa"/>
                  <w:tcBorders>
                    <w:top w:val="single" w:sz="4" w:space="0" w:color="auto"/>
                    <w:left w:val="single" w:sz="4" w:space="0" w:color="auto"/>
                    <w:bottom w:val="single" w:sz="4" w:space="0" w:color="auto"/>
                    <w:right w:val="single" w:sz="4" w:space="0" w:color="auto"/>
                  </w:tcBorders>
                  <w:vAlign w:val="center"/>
                  <w:hideMark/>
                </w:tcPr>
                <w:p w14:paraId="6BEA9728" w14:textId="77777777" w:rsidR="00FA58C8" w:rsidRPr="00FA58C8" w:rsidRDefault="00FA58C8" w:rsidP="00FA58C8">
                  <w:pPr>
                    <w:spacing w:after="0" w:line="240" w:lineRule="auto"/>
                    <w:jc w:val="center"/>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 xml:space="preserve">EA </w:t>
                  </w:r>
                </w:p>
              </w:tc>
              <w:tc>
                <w:tcPr>
                  <w:tcW w:w="772" w:type="dxa"/>
                  <w:tcBorders>
                    <w:top w:val="single" w:sz="4" w:space="0" w:color="auto"/>
                    <w:left w:val="single" w:sz="4" w:space="0" w:color="auto"/>
                    <w:bottom w:val="single" w:sz="4" w:space="0" w:color="auto"/>
                    <w:right w:val="single" w:sz="4" w:space="0" w:color="auto"/>
                  </w:tcBorders>
                  <w:vAlign w:val="center"/>
                  <w:hideMark/>
                </w:tcPr>
                <w:p w14:paraId="21B5DBFC" w14:textId="77777777" w:rsidR="00FA58C8" w:rsidRPr="00FA58C8" w:rsidRDefault="00FA58C8" w:rsidP="00FA58C8">
                  <w:pPr>
                    <w:spacing w:after="0" w:line="240" w:lineRule="auto"/>
                    <w:jc w:val="center"/>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 xml:space="preserve"> 3.00 </w:t>
                  </w:r>
                </w:p>
              </w:tc>
            </w:tr>
            <w:tr w:rsidR="00FA58C8" w:rsidRPr="00FA58C8" w14:paraId="7CF711AC" w14:textId="77777777" w:rsidTr="00FA58C8">
              <w:trPr>
                <w:trHeight w:val="1020"/>
              </w:trPr>
              <w:tc>
                <w:tcPr>
                  <w:tcW w:w="535" w:type="dxa"/>
                  <w:tcBorders>
                    <w:top w:val="single" w:sz="4" w:space="0" w:color="auto"/>
                    <w:left w:val="single" w:sz="4" w:space="0" w:color="auto"/>
                    <w:bottom w:val="single" w:sz="4" w:space="0" w:color="auto"/>
                    <w:right w:val="single" w:sz="4" w:space="0" w:color="auto"/>
                  </w:tcBorders>
                  <w:vAlign w:val="center"/>
                  <w:hideMark/>
                </w:tcPr>
                <w:p w14:paraId="1AE39614" w14:textId="77777777" w:rsidR="00FA58C8" w:rsidRPr="00FA58C8" w:rsidRDefault="00FA58C8" w:rsidP="00FA58C8">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289" w:type="dxa"/>
                  <w:tcBorders>
                    <w:top w:val="single" w:sz="4" w:space="0" w:color="auto"/>
                    <w:left w:val="single" w:sz="4" w:space="0" w:color="auto"/>
                    <w:bottom w:val="single" w:sz="4" w:space="0" w:color="auto"/>
                    <w:right w:val="single" w:sz="4" w:space="0" w:color="auto"/>
                  </w:tcBorders>
                  <w:vAlign w:val="center"/>
                  <w:hideMark/>
                </w:tcPr>
                <w:p w14:paraId="28012C3F" w14:textId="77777777" w:rsidR="00FA58C8" w:rsidRPr="00FA58C8" w:rsidRDefault="00FA58C8" w:rsidP="00FA58C8">
                  <w:pPr>
                    <w:spacing w:after="0" w:line="240" w:lineRule="auto"/>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 xml:space="preserve">220 KV GIS Equipments                   </w:t>
                  </w:r>
                </w:p>
              </w:tc>
              <w:tc>
                <w:tcPr>
                  <w:tcW w:w="3476" w:type="dxa"/>
                  <w:tcBorders>
                    <w:top w:val="single" w:sz="4" w:space="0" w:color="auto"/>
                    <w:left w:val="single" w:sz="4" w:space="0" w:color="auto"/>
                    <w:bottom w:val="single" w:sz="4" w:space="0" w:color="auto"/>
                    <w:right w:val="single" w:sz="4" w:space="0" w:color="auto"/>
                  </w:tcBorders>
                  <w:vAlign w:val="center"/>
                  <w:hideMark/>
                </w:tcPr>
                <w:p w14:paraId="500B4274" w14:textId="3A503DF0" w:rsidR="00FA58C8" w:rsidRPr="00FA58C8" w:rsidRDefault="00FA58C8" w:rsidP="008954D0">
                  <w:pPr>
                    <w:spacing w:after="0" w:line="240" w:lineRule="auto"/>
                    <w:ind w:right="-54"/>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245KV,1600A, 50KA, SINGLE PHASE, SF6 GAS INSULATED BUS DUCT (GIB)</w:t>
                  </w:r>
                  <w:r w:rsidR="008954D0">
                    <w:rPr>
                      <w:rFonts w:ascii="Book Antiqua" w:eastAsia="Times New Roman" w:hAnsi="Book Antiqua" w:cs="Calibri"/>
                      <w:color w:val="000000"/>
                      <w:kern w:val="0"/>
                      <w:sz w:val="18"/>
                      <w:szCs w:val="18"/>
                      <w:lang w:eastAsia="en-IN"/>
                      <w14:ligatures w14:val="none"/>
                    </w:rPr>
                    <w:t xml:space="preserve"> </w:t>
                  </w:r>
                  <w:r w:rsidRPr="00FA58C8">
                    <w:rPr>
                      <w:rFonts w:ascii="Book Antiqua" w:eastAsia="Times New Roman" w:hAnsi="Book Antiqua" w:cs="Calibri"/>
                      <w:color w:val="000000"/>
                      <w:kern w:val="0"/>
                      <w:sz w:val="18"/>
                      <w:szCs w:val="18"/>
                      <w:lang w:eastAsia="en-IN"/>
                      <w14:ligatures w14:val="none"/>
                    </w:rPr>
                    <w:t xml:space="preserve">OUTSIDE GIS HALL </w:t>
                  </w:r>
                  <w:r w:rsidR="008954D0">
                    <w:rPr>
                      <w:rFonts w:ascii="Book Antiqua" w:eastAsia="Times New Roman" w:hAnsi="Book Antiqua" w:cs="Calibri"/>
                      <w:color w:val="000000"/>
                      <w:kern w:val="0"/>
                      <w:sz w:val="18"/>
                      <w:szCs w:val="18"/>
                      <w:lang w:eastAsia="en-IN"/>
                      <w14:ligatures w14:val="none"/>
                    </w:rPr>
                    <w:t>A</w:t>
                  </w:r>
                  <w:r w:rsidRPr="00FA58C8">
                    <w:rPr>
                      <w:rFonts w:ascii="Book Antiqua" w:eastAsia="Times New Roman" w:hAnsi="Book Antiqua" w:cs="Calibri"/>
                      <w:color w:val="000000"/>
                      <w:kern w:val="0"/>
                      <w:sz w:val="18"/>
                      <w:szCs w:val="18"/>
                      <w:lang w:eastAsia="en-IN"/>
                      <w14:ligatures w14:val="none"/>
                    </w:rPr>
                    <w:t>LONGWITH ASSOCIATED SUPPORT STRUCTURE ETC. AS PERTECHNICAL SPECIFICATION</w:t>
                  </w:r>
                </w:p>
              </w:tc>
              <w:tc>
                <w:tcPr>
                  <w:tcW w:w="636" w:type="dxa"/>
                  <w:tcBorders>
                    <w:top w:val="single" w:sz="4" w:space="0" w:color="auto"/>
                    <w:left w:val="single" w:sz="4" w:space="0" w:color="auto"/>
                    <w:bottom w:val="single" w:sz="4" w:space="0" w:color="auto"/>
                    <w:right w:val="single" w:sz="4" w:space="0" w:color="auto"/>
                  </w:tcBorders>
                  <w:vAlign w:val="center"/>
                  <w:hideMark/>
                </w:tcPr>
                <w:p w14:paraId="5B01469D" w14:textId="77777777" w:rsidR="00FA58C8" w:rsidRPr="00FA58C8" w:rsidRDefault="00FA58C8" w:rsidP="00FA58C8">
                  <w:pPr>
                    <w:spacing w:after="0" w:line="240" w:lineRule="auto"/>
                    <w:jc w:val="center"/>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 xml:space="preserve">M  </w:t>
                  </w:r>
                </w:p>
              </w:tc>
              <w:tc>
                <w:tcPr>
                  <w:tcW w:w="772" w:type="dxa"/>
                  <w:tcBorders>
                    <w:top w:val="single" w:sz="4" w:space="0" w:color="auto"/>
                    <w:left w:val="single" w:sz="4" w:space="0" w:color="auto"/>
                    <w:bottom w:val="single" w:sz="4" w:space="0" w:color="auto"/>
                    <w:right w:val="single" w:sz="4" w:space="0" w:color="auto"/>
                  </w:tcBorders>
                  <w:vAlign w:val="center"/>
                  <w:hideMark/>
                </w:tcPr>
                <w:p w14:paraId="5AFED325" w14:textId="77777777" w:rsidR="00FA58C8" w:rsidRPr="00FA58C8" w:rsidRDefault="00FA58C8" w:rsidP="00FA58C8">
                  <w:pPr>
                    <w:spacing w:after="0" w:line="240" w:lineRule="auto"/>
                    <w:jc w:val="center"/>
                    <w:rPr>
                      <w:rFonts w:ascii="Book Antiqua" w:eastAsia="Times New Roman" w:hAnsi="Book Antiqua" w:cs="Calibri"/>
                      <w:color w:val="000000"/>
                      <w:kern w:val="0"/>
                      <w:sz w:val="18"/>
                      <w:szCs w:val="18"/>
                      <w:lang w:eastAsia="en-IN"/>
                      <w14:ligatures w14:val="none"/>
                    </w:rPr>
                  </w:pPr>
                  <w:r w:rsidRPr="00FA58C8">
                    <w:rPr>
                      <w:rFonts w:ascii="Book Antiqua" w:eastAsia="Times New Roman" w:hAnsi="Book Antiqua" w:cs="Calibri"/>
                      <w:color w:val="000000"/>
                      <w:kern w:val="0"/>
                      <w:sz w:val="18"/>
                      <w:szCs w:val="18"/>
                      <w:lang w:eastAsia="en-IN"/>
                      <w14:ligatures w14:val="none"/>
                    </w:rPr>
                    <w:t xml:space="preserve"> 150.00 </w:t>
                  </w:r>
                </w:p>
              </w:tc>
            </w:tr>
          </w:tbl>
          <w:p w14:paraId="049D12AC" w14:textId="77777777" w:rsidR="00B746F5" w:rsidRPr="00BB4956" w:rsidRDefault="00B746F5" w:rsidP="007171B5">
            <w:pPr>
              <w:spacing w:after="0" w:line="240" w:lineRule="auto"/>
              <w:jc w:val="both"/>
              <w:rPr>
                <w:rFonts w:ascii="Book Antiqua" w:hAnsi="Book Antiqua" w:cs="Times New Roman"/>
                <w:color w:val="000000"/>
                <w:sz w:val="21"/>
                <w:szCs w:val="21"/>
              </w:rPr>
            </w:pP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3D7F7FCC" w14:textId="77777777" w:rsidR="00484192" w:rsidRPr="00484192" w:rsidRDefault="00484192" w:rsidP="00484192">
            <w:pPr>
              <w:rPr>
                <w:rFonts w:ascii="Book Antiqua" w:hAnsi="Book Antiqua" w:cs="Calibri"/>
                <w:sz w:val="21"/>
                <w:szCs w:val="21"/>
              </w:rPr>
            </w:pPr>
            <w:r w:rsidRPr="00484192">
              <w:rPr>
                <w:rFonts w:ascii="Book Antiqua" w:hAnsi="Book Antiqua" w:cs="Calibri"/>
                <w:sz w:val="21"/>
                <w:szCs w:val="21"/>
              </w:rPr>
              <w:t>Bidder undersand that the Supply/Integration of the  Online /Offline PD Monitoring System not in the Bidder Scope. Kindly confirm.</w:t>
            </w:r>
          </w:p>
          <w:p w14:paraId="18E2077C" w14:textId="77777777" w:rsidR="00B746F5" w:rsidRPr="00BB4956" w:rsidRDefault="00B746F5" w:rsidP="007171B5">
            <w:pPr>
              <w:spacing w:after="0" w:line="240" w:lineRule="auto"/>
              <w:jc w:val="both"/>
              <w:rPr>
                <w:rFonts w:ascii="Book Antiqua" w:hAnsi="Book Antiqua" w:cs="Calibri"/>
                <w:sz w:val="21"/>
                <w:szCs w:val="21"/>
              </w:rPr>
            </w:pPr>
          </w:p>
        </w:tc>
        <w:tc>
          <w:tcPr>
            <w:tcW w:w="1744" w:type="dxa"/>
            <w:tcBorders>
              <w:top w:val="single" w:sz="4" w:space="0" w:color="auto"/>
              <w:left w:val="nil"/>
              <w:bottom w:val="single" w:sz="4" w:space="0" w:color="auto"/>
              <w:right w:val="single" w:sz="4" w:space="0" w:color="auto"/>
            </w:tcBorders>
            <w:shd w:val="clear" w:color="auto" w:fill="auto"/>
            <w:vAlign w:val="center"/>
          </w:tcPr>
          <w:p w14:paraId="4721028D" w14:textId="77777777" w:rsidR="00484192" w:rsidRPr="00484192" w:rsidRDefault="00484192" w:rsidP="00484192">
            <w:pPr>
              <w:rPr>
                <w:rFonts w:ascii="Book Antiqua" w:eastAsia="Times New Roman" w:hAnsi="Book Antiqua" w:cs="Times New Roman"/>
                <w:color w:val="000000"/>
                <w:kern w:val="0"/>
                <w:sz w:val="21"/>
                <w:szCs w:val="21"/>
                <w:lang w:eastAsia="en-IN"/>
                <w14:ligatures w14:val="none"/>
              </w:rPr>
            </w:pPr>
            <w:r w:rsidRPr="00484192">
              <w:rPr>
                <w:rFonts w:ascii="Book Antiqua" w:eastAsia="Times New Roman" w:hAnsi="Book Antiqua" w:cs="Times New Roman"/>
                <w:color w:val="000000"/>
                <w:kern w:val="0"/>
                <w:sz w:val="21"/>
                <w:szCs w:val="21"/>
                <w:lang w:eastAsia="en-IN"/>
                <w14:ligatures w14:val="none"/>
              </w:rPr>
              <w:t>Refer our reply to the similar query above.</w:t>
            </w:r>
          </w:p>
          <w:p w14:paraId="3245DFF6" w14:textId="77777777" w:rsidR="00B746F5" w:rsidRPr="00BB4956" w:rsidRDefault="00B746F5"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r>
      <w:tr w:rsidR="00484192" w:rsidRPr="00BB4956" w14:paraId="74589221"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noWrap/>
            <w:vAlign w:val="center"/>
          </w:tcPr>
          <w:p w14:paraId="49429572" w14:textId="77777777" w:rsidR="00484192" w:rsidRPr="00BB4956" w:rsidRDefault="00484192"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1A6C1055" w14:textId="77777777" w:rsidR="00484192" w:rsidRPr="00BB4956" w:rsidRDefault="00484192"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horzAnchor="margin" w:tblpY="-476"/>
              <w:tblW w:w="6893" w:type="dxa"/>
              <w:tblLayout w:type="fixed"/>
              <w:tblCellMar>
                <w:top w:w="15" w:type="dxa"/>
                <w:bottom w:w="15" w:type="dxa"/>
              </w:tblCellMar>
              <w:tblLook w:val="04A0" w:firstRow="1" w:lastRow="0" w:firstColumn="1" w:lastColumn="0" w:noHBand="0" w:noVBand="1"/>
            </w:tblPr>
            <w:tblGrid>
              <w:gridCol w:w="551"/>
              <w:gridCol w:w="1903"/>
              <w:gridCol w:w="2508"/>
              <w:gridCol w:w="1134"/>
              <w:gridCol w:w="797"/>
            </w:tblGrid>
            <w:tr w:rsidR="00BC3BBF" w:rsidRPr="00BC3BBF" w14:paraId="104D77F2" w14:textId="77777777" w:rsidTr="00BC3BBF">
              <w:trPr>
                <w:trHeight w:val="271"/>
              </w:trPr>
              <w:tc>
                <w:tcPr>
                  <w:tcW w:w="551" w:type="dxa"/>
                  <w:tcBorders>
                    <w:top w:val="nil"/>
                    <w:left w:val="nil"/>
                    <w:bottom w:val="nil"/>
                    <w:right w:val="nil"/>
                  </w:tcBorders>
                  <w:noWrap/>
                  <w:vAlign w:val="bottom"/>
                  <w:hideMark/>
                </w:tcPr>
                <w:p w14:paraId="772478B5" w14:textId="77777777" w:rsidR="00BC3BBF" w:rsidRPr="00BC3BBF" w:rsidRDefault="00BC3BBF" w:rsidP="00BC3BBF">
                  <w:pPr>
                    <w:spacing w:after="0" w:line="240" w:lineRule="auto"/>
                    <w:rPr>
                      <w:rFonts w:ascii="Times New Roman" w:eastAsia="Times New Roman" w:hAnsi="Times New Roman" w:cs="Times New Roman"/>
                      <w:kern w:val="0"/>
                      <w:sz w:val="18"/>
                      <w:szCs w:val="18"/>
                      <w:lang w:eastAsia="en-IN"/>
                      <w14:ligatures w14:val="none"/>
                    </w:rPr>
                  </w:pPr>
                </w:p>
              </w:tc>
              <w:tc>
                <w:tcPr>
                  <w:tcW w:w="1903"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D379C88" w14:textId="77777777" w:rsidR="00BC3BBF" w:rsidRPr="00BC3BBF" w:rsidRDefault="00BC3BBF" w:rsidP="00BC3BBF">
                  <w:pPr>
                    <w:spacing w:after="0" w:line="240" w:lineRule="auto"/>
                    <w:jc w:val="center"/>
                    <w:rPr>
                      <w:rFonts w:ascii="Book Antiqua" w:eastAsia="Times New Roman" w:hAnsi="Book Antiqua" w:cs="Calibri"/>
                      <w:b/>
                      <w:bCs/>
                      <w:kern w:val="0"/>
                      <w:sz w:val="18"/>
                      <w:szCs w:val="18"/>
                      <w:lang w:eastAsia="en-IN"/>
                      <w14:ligatures w14:val="none"/>
                    </w:rPr>
                  </w:pPr>
                  <w:r w:rsidRPr="00BC3BBF">
                    <w:rPr>
                      <w:rFonts w:ascii="Book Antiqua" w:eastAsia="Times New Roman" w:hAnsi="Book Antiqua" w:cs="Calibri"/>
                      <w:b/>
                      <w:bCs/>
                      <w:kern w:val="0"/>
                      <w:sz w:val="18"/>
                      <w:szCs w:val="18"/>
                      <w:lang w:eastAsia="en-IN"/>
                      <w14:ligatures w14:val="none"/>
                    </w:rPr>
                    <w:t>Activity Description</w:t>
                  </w:r>
                </w:p>
              </w:tc>
              <w:tc>
                <w:tcPr>
                  <w:tcW w:w="25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697CF315" w14:textId="77777777" w:rsidR="00BC3BBF" w:rsidRPr="00BC3BBF" w:rsidRDefault="00BC3BBF" w:rsidP="00BC3BBF">
                  <w:pPr>
                    <w:spacing w:after="0" w:line="240" w:lineRule="auto"/>
                    <w:jc w:val="center"/>
                    <w:rPr>
                      <w:rFonts w:ascii="Book Antiqua" w:eastAsia="Times New Roman" w:hAnsi="Book Antiqua" w:cs="Calibri"/>
                      <w:b/>
                      <w:bCs/>
                      <w:kern w:val="0"/>
                      <w:sz w:val="18"/>
                      <w:szCs w:val="18"/>
                      <w:lang w:eastAsia="en-IN"/>
                      <w14:ligatures w14:val="none"/>
                    </w:rPr>
                  </w:pPr>
                  <w:r w:rsidRPr="00BC3BBF">
                    <w:rPr>
                      <w:rFonts w:ascii="Book Antiqua" w:eastAsia="Times New Roman" w:hAnsi="Book Antiqua" w:cs="Calibri"/>
                      <w:b/>
                      <w:bCs/>
                      <w:kern w:val="0"/>
                      <w:sz w:val="18"/>
                      <w:szCs w:val="18"/>
                      <w:lang w:eastAsia="en-IN"/>
                      <w14:ligatures w14:val="none"/>
                    </w:rPr>
                    <w:t>Item  Description</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7986591F" w14:textId="77777777" w:rsidR="00BC3BBF" w:rsidRPr="00BC3BBF" w:rsidRDefault="00BC3BBF" w:rsidP="00BC3BBF">
                  <w:pPr>
                    <w:spacing w:after="0" w:line="240" w:lineRule="auto"/>
                    <w:jc w:val="center"/>
                    <w:rPr>
                      <w:rFonts w:ascii="Book Antiqua" w:eastAsia="Times New Roman" w:hAnsi="Book Antiqua" w:cs="Calibri"/>
                      <w:b/>
                      <w:bCs/>
                      <w:kern w:val="0"/>
                      <w:sz w:val="18"/>
                      <w:szCs w:val="18"/>
                      <w:lang w:eastAsia="en-IN"/>
                      <w14:ligatures w14:val="none"/>
                    </w:rPr>
                  </w:pPr>
                  <w:r w:rsidRPr="00BC3BBF">
                    <w:rPr>
                      <w:rFonts w:ascii="Book Antiqua" w:eastAsia="Times New Roman" w:hAnsi="Book Antiqua" w:cs="Calibri"/>
                      <w:b/>
                      <w:bCs/>
                      <w:kern w:val="0"/>
                      <w:sz w:val="18"/>
                      <w:szCs w:val="18"/>
                      <w:lang w:eastAsia="en-IN"/>
                      <w14:ligatures w14:val="none"/>
                    </w:rPr>
                    <w:t>Unit</w:t>
                  </w:r>
                </w:p>
              </w:tc>
              <w:tc>
                <w:tcPr>
                  <w:tcW w:w="79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3215FB11" w14:textId="77777777" w:rsidR="00BC3BBF" w:rsidRPr="00BC3BBF" w:rsidRDefault="00BC3BBF" w:rsidP="00BC3BBF">
                  <w:pPr>
                    <w:spacing w:after="0" w:line="240" w:lineRule="auto"/>
                    <w:jc w:val="center"/>
                    <w:rPr>
                      <w:rFonts w:ascii="Book Antiqua" w:eastAsia="Times New Roman" w:hAnsi="Book Antiqua" w:cs="Calibri"/>
                      <w:b/>
                      <w:bCs/>
                      <w:kern w:val="0"/>
                      <w:sz w:val="18"/>
                      <w:szCs w:val="18"/>
                      <w:lang w:eastAsia="en-IN"/>
                      <w14:ligatures w14:val="none"/>
                    </w:rPr>
                  </w:pPr>
                  <w:r w:rsidRPr="00BC3BBF">
                    <w:rPr>
                      <w:rFonts w:ascii="Book Antiqua" w:eastAsia="Times New Roman" w:hAnsi="Book Antiqua" w:cs="Calibri"/>
                      <w:b/>
                      <w:bCs/>
                      <w:kern w:val="0"/>
                      <w:sz w:val="18"/>
                      <w:szCs w:val="18"/>
                      <w:lang w:eastAsia="en-IN"/>
                      <w14:ligatures w14:val="none"/>
                    </w:rPr>
                    <w:t>Qty.</w:t>
                  </w:r>
                </w:p>
              </w:tc>
            </w:tr>
            <w:tr w:rsidR="00BC3BBF" w:rsidRPr="00BC3BBF" w14:paraId="46BEB601" w14:textId="77777777" w:rsidTr="00BC3BBF">
              <w:trPr>
                <w:trHeight w:val="61"/>
              </w:trPr>
              <w:tc>
                <w:tcPr>
                  <w:tcW w:w="551"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06FF3E4F" w14:textId="77777777" w:rsidR="00BC3BBF" w:rsidRPr="00BC3BBF" w:rsidRDefault="00BC3BBF" w:rsidP="00BC3BBF">
                  <w:pPr>
                    <w:spacing w:after="0" w:line="240" w:lineRule="auto"/>
                    <w:jc w:val="center"/>
                    <w:rPr>
                      <w:rFonts w:ascii="Book Antiqua" w:eastAsia="Times New Roman" w:hAnsi="Book Antiqua" w:cs="Calibri"/>
                      <w:b/>
                      <w:bCs/>
                      <w:kern w:val="0"/>
                      <w:sz w:val="18"/>
                      <w:szCs w:val="18"/>
                      <w:lang w:eastAsia="en-IN"/>
                      <w14:ligatures w14:val="none"/>
                    </w:rPr>
                  </w:pPr>
                  <w:r w:rsidRPr="00BC3BBF">
                    <w:rPr>
                      <w:rFonts w:ascii="Book Antiqua" w:eastAsia="Times New Roman" w:hAnsi="Book Antiqua" w:cs="Calibri"/>
                      <w:b/>
                      <w:bCs/>
                      <w:kern w:val="0"/>
                      <w:sz w:val="18"/>
                      <w:szCs w:val="18"/>
                      <w:lang w:eastAsia="en-IN"/>
                      <w14:ligatures w14:val="none"/>
                    </w:rPr>
                    <w:t>IV</w:t>
                  </w:r>
                </w:p>
              </w:tc>
              <w:tc>
                <w:tcPr>
                  <w:tcW w:w="6342" w:type="dxa"/>
                  <w:gridSpan w:val="4"/>
                  <w:tcBorders>
                    <w:top w:val="single" w:sz="4" w:space="0" w:color="auto"/>
                    <w:left w:val="single" w:sz="4" w:space="0" w:color="auto"/>
                    <w:bottom w:val="single" w:sz="4" w:space="0" w:color="auto"/>
                    <w:right w:val="single" w:sz="4" w:space="0" w:color="auto"/>
                  </w:tcBorders>
                  <w:shd w:val="clear" w:color="000000" w:fill="00B0F0"/>
                  <w:vAlign w:val="center"/>
                  <w:hideMark/>
                </w:tcPr>
                <w:p w14:paraId="09060371" w14:textId="77777777" w:rsidR="00BC3BBF" w:rsidRPr="00BC3BBF" w:rsidRDefault="00BC3BBF" w:rsidP="00BC3BBF">
                  <w:pPr>
                    <w:spacing w:after="0" w:line="240" w:lineRule="auto"/>
                    <w:rPr>
                      <w:rFonts w:ascii="Book Antiqua" w:eastAsia="Times New Roman" w:hAnsi="Book Antiqua" w:cs="Calibri"/>
                      <w:b/>
                      <w:bCs/>
                      <w:kern w:val="0"/>
                      <w:sz w:val="18"/>
                      <w:szCs w:val="18"/>
                      <w:lang w:eastAsia="en-IN"/>
                      <w14:ligatures w14:val="none"/>
                    </w:rPr>
                  </w:pPr>
                  <w:r w:rsidRPr="00BC3BBF">
                    <w:rPr>
                      <w:rFonts w:ascii="Book Antiqua" w:eastAsia="Times New Roman" w:hAnsi="Book Antiqua" w:cs="Calibri"/>
                      <w:b/>
                      <w:bCs/>
                      <w:kern w:val="0"/>
                      <w:sz w:val="18"/>
                      <w:szCs w:val="18"/>
                      <w:lang w:eastAsia="en-IN"/>
                      <w14:ligatures w14:val="none"/>
                    </w:rPr>
                    <w:t xml:space="preserve">220kV GIS line bay at 400/220kV Rajgarh </w:t>
                  </w:r>
                </w:p>
              </w:tc>
            </w:tr>
            <w:tr w:rsidR="00BC3BBF" w:rsidRPr="00BC3BBF" w14:paraId="6BAC7656" w14:textId="77777777" w:rsidTr="00BC3BBF">
              <w:trPr>
                <w:trHeight w:val="667"/>
              </w:trPr>
              <w:tc>
                <w:tcPr>
                  <w:tcW w:w="551" w:type="dxa"/>
                  <w:tcBorders>
                    <w:top w:val="single" w:sz="4" w:space="0" w:color="auto"/>
                    <w:left w:val="single" w:sz="4" w:space="0" w:color="auto"/>
                    <w:bottom w:val="single" w:sz="4" w:space="0" w:color="auto"/>
                    <w:right w:val="single" w:sz="4" w:space="0" w:color="auto"/>
                  </w:tcBorders>
                  <w:vAlign w:val="center"/>
                  <w:hideMark/>
                </w:tcPr>
                <w:p w14:paraId="1D5927CC" w14:textId="77777777" w:rsidR="00BC3BBF" w:rsidRPr="00BC3BBF" w:rsidRDefault="00BC3BBF" w:rsidP="00BC3BBF">
                  <w:pPr>
                    <w:spacing w:after="0" w:line="240" w:lineRule="auto"/>
                    <w:rPr>
                      <w:rFonts w:ascii="Book Antiqua" w:eastAsia="Times New Roman" w:hAnsi="Book Antiqua" w:cs="Calibri"/>
                      <w:b/>
                      <w:bCs/>
                      <w:kern w:val="0"/>
                      <w:sz w:val="18"/>
                      <w:szCs w:val="18"/>
                      <w:lang w:eastAsia="en-IN"/>
                      <w14:ligatures w14:val="none"/>
                    </w:rPr>
                  </w:pPr>
                </w:p>
              </w:tc>
              <w:tc>
                <w:tcPr>
                  <w:tcW w:w="1903" w:type="dxa"/>
                  <w:tcBorders>
                    <w:top w:val="single" w:sz="4" w:space="0" w:color="auto"/>
                    <w:left w:val="single" w:sz="4" w:space="0" w:color="auto"/>
                    <w:bottom w:val="single" w:sz="4" w:space="0" w:color="auto"/>
                    <w:right w:val="single" w:sz="4" w:space="0" w:color="auto"/>
                  </w:tcBorders>
                  <w:vAlign w:val="center"/>
                  <w:hideMark/>
                </w:tcPr>
                <w:p w14:paraId="00587203" w14:textId="77777777" w:rsidR="00BC3BBF" w:rsidRPr="00BC3BBF" w:rsidRDefault="00BC3BBF" w:rsidP="00BC3BBF">
                  <w:pPr>
                    <w:spacing w:after="0" w:line="240" w:lineRule="auto"/>
                    <w:rPr>
                      <w:rFonts w:ascii="Book Antiqua" w:eastAsia="Times New Roman" w:hAnsi="Book Antiqua" w:cs="Calibri"/>
                      <w:color w:val="000000"/>
                      <w:kern w:val="0"/>
                      <w:sz w:val="18"/>
                      <w:szCs w:val="18"/>
                      <w:lang w:eastAsia="en-IN"/>
                      <w14:ligatures w14:val="none"/>
                    </w:rPr>
                  </w:pPr>
                  <w:r w:rsidRPr="00BC3BBF">
                    <w:rPr>
                      <w:rFonts w:ascii="Book Antiqua" w:eastAsia="Times New Roman" w:hAnsi="Book Antiqua" w:cs="Calibri"/>
                      <w:color w:val="000000"/>
                      <w:kern w:val="0"/>
                      <w:sz w:val="18"/>
                      <w:szCs w:val="18"/>
                      <w:lang w:eastAsia="en-IN"/>
                      <w14:ligatures w14:val="none"/>
                    </w:rPr>
                    <w:t xml:space="preserve">Mandatory spares-220kV (lot)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5C1A99B5" w14:textId="77777777" w:rsidR="00BC3BBF" w:rsidRPr="00BC3BBF" w:rsidRDefault="00BC3BBF" w:rsidP="00BC3BBF">
                  <w:pPr>
                    <w:spacing w:after="0" w:line="240" w:lineRule="auto"/>
                    <w:rPr>
                      <w:rFonts w:ascii="Book Antiqua" w:eastAsia="Times New Roman" w:hAnsi="Book Antiqua" w:cs="Calibri"/>
                      <w:color w:val="000000"/>
                      <w:kern w:val="0"/>
                      <w:sz w:val="18"/>
                      <w:szCs w:val="18"/>
                      <w:lang w:eastAsia="en-IN"/>
                      <w14:ligatures w14:val="none"/>
                    </w:rPr>
                  </w:pPr>
                  <w:r w:rsidRPr="00BC3BBF">
                    <w:rPr>
                      <w:rFonts w:ascii="Book Antiqua" w:eastAsia="Times New Roman" w:hAnsi="Book Antiqua" w:cs="Calibri"/>
                      <w:color w:val="000000"/>
                      <w:kern w:val="0"/>
                      <w:sz w:val="18"/>
                      <w:szCs w:val="18"/>
                      <w:lang w:eastAsia="en-IN"/>
                      <w14:ligatures w14:val="none"/>
                    </w:rPr>
                    <w:t>Spare-PLCC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78C93" w14:textId="77777777" w:rsidR="00BC3BBF" w:rsidRPr="00BC3BBF" w:rsidRDefault="00BC3BBF" w:rsidP="00BC3BBF">
                  <w:pPr>
                    <w:spacing w:after="0" w:line="240" w:lineRule="auto"/>
                    <w:jc w:val="center"/>
                    <w:rPr>
                      <w:rFonts w:ascii="Book Antiqua" w:eastAsia="Times New Roman" w:hAnsi="Book Antiqua" w:cs="Calibri"/>
                      <w:color w:val="000000"/>
                      <w:kern w:val="0"/>
                      <w:sz w:val="18"/>
                      <w:szCs w:val="18"/>
                      <w:lang w:eastAsia="en-IN"/>
                      <w14:ligatures w14:val="none"/>
                    </w:rPr>
                  </w:pPr>
                  <w:r w:rsidRPr="00BC3BBF">
                    <w:rPr>
                      <w:rFonts w:ascii="Book Antiqua" w:eastAsia="Times New Roman" w:hAnsi="Book Antiqua" w:cs="Calibri"/>
                      <w:color w:val="000000"/>
                      <w:kern w:val="0"/>
                      <w:sz w:val="18"/>
                      <w:szCs w:val="18"/>
                      <w:lang w:eastAsia="en-IN"/>
                      <w14:ligatures w14:val="none"/>
                    </w:rPr>
                    <w:t>SET</w:t>
                  </w:r>
                </w:p>
              </w:tc>
              <w:tc>
                <w:tcPr>
                  <w:tcW w:w="797" w:type="dxa"/>
                  <w:tcBorders>
                    <w:top w:val="single" w:sz="4" w:space="0" w:color="auto"/>
                    <w:left w:val="single" w:sz="4" w:space="0" w:color="auto"/>
                    <w:bottom w:val="single" w:sz="4" w:space="0" w:color="auto"/>
                    <w:right w:val="single" w:sz="4" w:space="0" w:color="auto"/>
                  </w:tcBorders>
                  <w:vAlign w:val="center"/>
                  <w:hideMark/>
                </w:tcPr>
                <w:p w14:paraId="0228A0C6" w14:textId="77777777" w:rsidR="00BC3BBF" w:rsidRPr="00BC3BBF" w:rsidRDefault="00BC3BBF" w:rsidP="00BC3BBF">
                  <w:pPr>
                    <w:spacing w:after="0" w:line="240" w:lineRule="auto"/>
                    <w:jc w:val="center"/>
                    <w:rPr>
                      <w:rFonts w:ascii="Book Antiqua" w:eastAsia="Times New Roman" w:hAnsi="Book Antiqua" w:cs="Calibri"/>
                      <w:color w:val="000000"/>
                      <w:kern w:val="0"/>
                      <w:sz w:val="18"/>
                      <w:szCs w:val="18"/>
                      <w:lang w:eastAsia="en-IN"/>
                      <w14:ligatures w14:val="none"/>
                    </w:rPr>
                  </w:pPr>
                  <w:r w:rsidRPr="00BC3BBF">
                    <w:rPr>
                      <w:rFonts w:ascii="Book Antiqua" w:eastAsia="Times New Roman" w:hAnsi="Book Antiqua" w:cs="Calibri"/>
                      <w:color w:val="000000"/>
                      <w:kern w:val="0"/>
                      <w:sz w:val="18"/>
                      <w:szCs w:val="18"/>
                      <w:lang w:eastAsia="en-IN"/>
                      <w14:ligatures w14:val="none"/>
                    </w:rPr>
                    <w:t xml:space="preserve">1.00 </w:t>
                  </w:r>
                </w:p>
              </w:tc>
            </w:tr>
          </w:tbl>
          <w:p w14:paraId="3EBB3F28" w14:textId="77777777" w:rsidR="00484192" w:rsidRPr="00FA58C8" w:rsidRDefault="00484192" w:rsidP="00FA58C8">
            <w:pPr>
              <w:spacing w:after="0" w:line="240" w:lineRule="auto"/>
              <w:rPr>
                <w:rFonts w:ascii="Times New Roman" w:eastAsia="Times New Roman" w:hAnsi="Times New Roman" w:cs="Times New Roman"/>
                <w:kern w:val="0"/>
                <w:sz w:val="18"/>
                <w:szCs w:val="18"/>
                <w:lang w:eastAsia="en-IN"/>
                <w14:ligatures w14:val="none"/>
              </w:rPr>
            </w:pP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3072B6CD" w14:textId="4589D221" w:rsidR="00484192" w:rsidRPr="008956FF" w:rsidRDefault="008956FF" w:rsidP="00484192">
            <w:pPr>
              <w:rPr>
                <w:rFonts w:ascii="Book Antiqua" w:hAnsi="Book Antiqua" w:cs="Calibri"/>
                <w:color w:val="000000"/>
                <w:sz w:val="20"/>
              </w:rPr>
            </w:pPr>
            <w:r>
              <w:rPr>
                <w:rFonts w:ascii="Book Antiqua" w:hAnsi="Book Antiqua" w:cs="Calibri"/>
                <w:color w:val="000000"/>
                <w:sz w:val="20"/>
              </w:rPr>
              <w:t>PLCC Items are not available in in the Main BOQ. Make &amp; Detailed of Scope of works is not available in the Section Projects. Kindly provide the Make details if the Spares are required for Existing PLCC Equipments.</w:t>
            </w:r>
          </w:p>
        </w:tc>
        <w:tc>
          <w:tcPr>
            <w:tcW w:w="1744" w:type="dxa"/>
            <w:tcBorders>
              <w:top w:val="single" w:sz="4" w:space="0" w:color="auto"/>
              <w:left w:val="nil"/>
              <w:bottom w:val="single" w:sz="4" w:space="0" w:color="auto"/>
              <w:right w:val="single" w:sz="4" w:space="0" w:color="auto"/>
            </w:tcBorders>
            <w:shd w:val="clear" w:color="auto" w:fill="auto"/>
            <w:vAlign w:val="center"/>
          </w:tcPr>
          <w:p w14:paraId="1C316C70" w14:textId="77777777" w:rsidR="008956FF" w:rsidRDefault="008956FF" w:rsidP="008956FF">
            <w:pPr>
              <w:rPr>
                <w:rFonts w:ascii="Book Antiqua" w:hAnsi="Book Antiqua" w:cs="Calibri"/>
                <w:color w:val="000000"/>
                <w:sz w:val="20"/>
              </w:rPr>
            </w:pPr>
            <w:r>
              <w:rPr>
                <w:rFonts w:ascii="Book Antiqua" w:hAnsi="Book Antiqua" w:cs="Calibri"/>
                <w:color w:val="000000"/>
                <w:sz w:val="20"/>
              </w:rPr>
              <w:t>Bidder to quote as per the provision in Bidding Documents.</w:t>
            </w:r>
          </w:p>
          <w:p w14:paraId="3BDBA513" w14:textId="77777777" w:rsidR="00484192" w:rsidRPr="00484192" w:rsidRDefault="00484192" w:rsidP="00484192">
            <w:pPr>
              <w:rPr>
                <w:rFonts w:ascii="Book Antiqua" w:eastAsia="Times New Roman" w:hAnsi="Book Antiqua" w:cs="Times New Roman"/>
                <w:color w:val="000000"/>
                <w:kern w:val="0"/>
                <w:sz w:val="21"/>
                <w:szCs w:val="21"/>
                <w:lang w:eastAsia="en-IN"/>
                <w14:ligatures w14:val="none"/>
              </w:rPr>
            </w:pPr>
          </w:p>
        </w:tc>
      </w:tr>
      <w:tr w:rsidR="008956FF" w:rsidRPr="00BB4956" w14:paraId="694B1B75" w14:textId="77777777" w:rsidTr="367EDA8C">
        <w:trPr>
          <w:trHeight w:val="1260"/>
        </w:trPr>
        <w:tc>
          <w:tcPr>
            <w:tcW w:w="838" w:type="dxa"/>
            <w:tcBorders>
              <w:top w:val="single" w:sz="4" w:space="0" w:color="auto"/>
              <w:left w:val="single" w:sz="4" w:space="0" w:color="auto"/>
              <w:bottom w:val="single" w:sz="4" w:space="0" w:color="auto"/>
              <w:right w:val="single" w:sz="4" w:space="0" w:color="auto"/>
            </w:tcBorders>
            <w:noWrap/>
            <w:vAlign w:val="center"/>
          </w:tcPr>
          <w:p w14:paraId="16604809" w14:textId="77777777" w:rsidR="008956FF" w:rsidRPr="00BB4956" w:rsidRDefault="008956FF" w:rsidP="007171B5">
            <w:pPr>
              <w:pStyle w:val="ListParagraph"/>
              <w:numPr>
                <w:ilvl w:val="0"/>
                <w:numId w:val="1"/>
              </w:num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06B839FE" w14:textId="77777777" w:rsidR="008956FF" w:rsidRPr="00BB4956" w:rsidRDefault="008956FF" w:rsidP="007171B5">
            <w:pPr>
              <w:spacing w:after="0" w:line="240" w:lineRule="auto"/>
              <w:jc w:val="both"/>
              <w:rPr>
                <w:rFonts w:ascii="Book Antiqua" w:eastAsia="Times New Roman" w:hAnsi="Book Antiqua" w:cs="Times New Roman"/>
                <w:color w:val="000000"/>
                <w:kern w:val="0"/>
                <w:sz w:val="21"/>
                <w:szCs w:val="21"/>
                <w:lang w:eastAsia="en-IN"/>
                <w14:ligatures w14:val="none"/>
              </w:rPr>
            </w:pPr>
          </w:p>
        </w:tc>
        <w:tc>
          <w:tcPr>
            <w:tcW w:w="7229" w:type="dxa"/>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horzAnchor="margin" w:tblpY="-425"/>
              <w:tblW w:w="6899" w:type="dxa"/>
              <w:tblLayout w:type="fixed"/>
              <w:tblCellMar>
                <w:top w:w="15" w:type="dxa"/>
                <w:bottom w:w="15" w:type="dxa"/>
              </w:tblCellMar>
              <w:tblLook w:val="04A0" w:firstRow="1" w:lastRow="0" w:firstColumn="1" w:lastColumn="0" w:noHBand="0" w:noVBand="1"/>
            </w:tblPr>
            <w:tblGrid>
              <w:gridCol w:w="505"/>
              <w:gridCol w:w="1814"/>
              <w:gridCol w:w="3259"/>
              <w:gridCol w:w="669"/>
              <w:gridCol w:w="652"/>
            </w:tblGrid>
            <w:tr w:rsidR="008F5A8D" w:rsidRPr="008956FF" w14:paraId="39AB91C5" w14:textId="77777777" w:rsidTr="008F5A8D">
              <w:trPr>
                <w:trHeight w:val="264"/>
              </w:trPr>
              <w:tc>
                <w:tcPr>
                  <w:tcW w:w="505" w:type="dxa"/>
                  <w:tcBorders>
                    <w:top w:val="nil"/>
                    <w:left w:val="nil"/>
                    <w:bottom w:val="nil"/>
                    <w:right w:val="nil"/>
                  </w:tcBorders>
                  <w:noWrap/>
                  <w:vAlign w:val="bottom"/>
                  <w:hideMark/>
                </w:tcPr>
                <w:p w14:paraId="41048A71" w14:textId="77777777" w:rsidR="008F5A8D" w:rsidRPr="008956FF" w:rsidRDefault="008F5A8D" w:rsidP="008F5A8D">
                  <w:pPr>
                    <w:spacing w:after="0" w:line="240" w:lineRule="auto"/>
                    <w:rPr>
                      <w:rFonts w:ascii="Times New Roman" w:eastAsia="Times New Roman" w:hAnsi="Times New Roman" w:cs="Times New Roman"/>
                      <w:kern w:val="0"/>
                      <w:sz w:val="18"/>
                      <w:szCs w:val="18"/>
                      <w:lang w:eastAsia="en-IN"/>
                      <w14:ligatures w14:val="none"/>
                    </w:rPr>
                  </w:pPr>
                </w:p>
              </w:tc>
              <w:tc>
                <w:tcPr>
                  <w:tcW w:w="181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663FE8A4" w14:textId="77777777" w:rsidR="008F5A8D" w:rsidRPr="008956FF" w:rsidRDefault="008F5A8D" w:rsidP="008F5A8D">
                  <w:pPr>
                    <w:spacing w:after="0" w:line="240" w:lineRule="auto"/>
                    <w:jc w:val="center"/>
                    <w:rPr>
                      <w:rFonts w:ascii="Book Antiqua" w:eastAsia="Times New Roman" w:hAnsi="Book Antiqua" w:cs="Calibri"/>
                      <w:b/>
                      <w:bCs/>
                      <w:kern w:val="0"/>
                      <w:sz w:val="18"/>
                      <w:szCs w:val="18"/>
                      <w:lang w:eastAsia="en-IN"/>
                      <w14:ligatures w14:val="none"/>
                    </w:rPr>
                  </w:pPr>
                  <w:r w:rsidRPr="008956FF">
                    <w:rPr>
                      <w:rFonts w:ascii="Book Antiqua" w:eastAsia="Times New Roman" w:hAnsi="Book Antiqua" w:cs="Calibri"/>
                      <w:b/>
                      <w:bCs/>
                      <w:kern w:val="0"/>
                      <w:sz w:val="18"/>
                      <w:szCs w:val="18"/>
                      <w:lang w:eastAsia="en-IN"/>
                      <w14:ligatures w14:val="none"/>
                    </w:rPr>
                    <w:t>Activity Description</w:t>
                  </w:r>
                </w:p>
              </w:tc>
              <w:tc>
                <w:tcPr>
                  <w:tcW w:w="3259"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3CCCC261" w14:textId="77777777" w:rsidR="008F5A8D" w:rsidRPr="008956FF" w:rsidRDefault="008F5A8D" w:rsidP="008F5A8D">
                  <w:pPr>
                    <w:spacing w:after="0" w:line="240" w:lineRule="auto"/>
                    <w:jc w:val="center"/>
                    <w:rPr>
                      <w:rFonts w:ascii="Book Antiqua" w:eastAsia="Times New Roman" w:hAnsi="Book Antiqua" w:cs="Calibri"/>
                      <w:b/>
                      <w:bCs/>
                      <w:kern w:val="0"/>
                      <w:sz w:val="18"/>
                      <w:szCs w:val="18"/>
                      <w:lang w:eastAsia="en-IN"/>
                      <w14:ligatures w14:val="none"/>
                    </w:rPr>
                  </w:pPr>
                  <w:r w:rsidRPr="008956FF">
                    <w:rPr>
                      <w:rFonts w:ascii="Book Antiqua" w:eastAsia="Times New Roman" w:hAnsi="Book Antiqua" w:cs="Calibri"/>
                      <w:b/>
                      <w:bCs/>
                      <w:kern w:val="0"/>
                      <w:sz w:val="18"/>
                      <w:szCs w:val="18"/>
                      <w:lang w:eastAsia="en-IN"/>
                      <w14:ligatures w14:val="none"/>
                    </w:rPr>
                    <w:t>Item  Description</w:t>
                  </w:r>
                </w:p>
              </w:tc>
              <w:tc>
                <w:tcPr>
                  <w:tcW w:w="669"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1649E52C" w14:textId="77777777" w:rsidR="008F5A8D" w:rsidRPr="008956FF" w:rsidRDefault="008F5A8D" w:rsidP="008F5A8D">
                  <w:pPr>
                    <w:spacing w:after="0" w:line="240" w:lineRule="auto"/>
                    <w:jc w:val="center"/>
                    <w:rPr>
                      <w:rFonts w:ascii="Book Antiqua" w:eastAsia="Times New Roman" w:hAnsi="Book Antiqua" w:cs="Calibri"/>
                      <w:b/>
                      <w:bCs/>
                      <w:kern w:val="0"/>
                      <w:sz w:val="18"/>
                      <w:szCs w:val="18"/>
                      <w:lang w:eastAsia="en-IN"/>
                      <w14:ligatures w14:val="none"/>
                    </w:rPr>
                  </w:pPr>
                  <w:r w:rsidRPr="008956FF">
                    <w:rPr>
                      <w:rFonts w:ascii="Book Antiqua" w:eastAsia="Times New Roman" w:hAnsi="Book Antiqua" w:cs="Calibri"/>
                      <w:b/>
                      <w:bCs/>
                      <w:kern w:val="0"/>
                      <w:sz w:val="18"/>
                      <w:szCs w:val="18"/>
                      <w:lang w:eastAsia="en-IN"/>
                      <w14:ligatures w14:val="none"/>
                    </w:rPr>
                    <w:t>Unit</w:t>
                  </w:r>
                </w:p>
              </w:tc>
              <w:tc>
                <w:tcPr>
                  <w:tcW w:w="651"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BE98BF9" w14:textId="77777777" w:rsidR="008F5A8D" w:rsidRPr="008956FF" w:rsidRDefault="008F5A8D" w:rsidP="008F5A8D">
                  <w:pPr>
                    <w:spacing w:after="0" w:line="240" w:lineRule="auto"/>
                    <w:jc w:val="center"/>
                    <w:rPr>
                      <w:rFonts w:ascii="Book Antiqua" w:eastAsia="Times New Roman" w:hAnsi="Book Antiqua" w:cs="Calibri"/>
                      <w:b/>
                      <w:bCs/>
                      <w:kern w:val="0"/>
                      <w:sz w:val="18"/>
                      <w:szCs w:val="18"/>
                      <w:lang w:eastAsia="en-IN"/>
                      <w14:ligatures w14:val="none"/>
                    </w:rPr>
                  </w:pPr>
                  <w:r w:rsidRPr="008956FF">
                    <w:rPr>
                      <w:rFonts w:ascii="Book Antiqua" w:eastAsia="Times New Roman" w:hAnsi="Book Antiqua" w:cs="Calibri"/>
                      <w:b/>
                      <w:bCs/>
                      <w:kern w:val="0"/>
                      <w:sz w:val="18"/>
                      <w:szCs w:val="18"/>
                      <w:lang w:eastAsia="en-IN"/>
                      <w14:ligatures w14:val="none"/>
                    </w:rPr>
                    <w:t>Qty.</w:t>
                  </w:r>
                </w:p>
              </w:tc>
            </w:tr>
            <w:tr w:rsidR="008F5A8D" w:rsidRPr="008956FF" w14:paraId="20D48A6B" w14:textId="77777777" w:rsidTr="008F5A8D">
              <w:trPr>
                <w:trHeight w:val="264"/>
              </w:trPr>
              <w:tc>
                <w:tcPr>
                  <w:tcW w:w="505"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060402E5" w14:textId="77777777" w:rsidR="008F5A8D" w:rsidRPr="008956FF" w:rsidRDefault="008F5A8D" w:rsidP="008F5A8D">
                  <w:pPr>
                    <w:spacing w:after="0" w:line="240" w:lineRule="auto"/>
                    <w:jc w:val="center"/>
                    <w:rPr>
                      <w:rFonts w:ascii="Book Antiqua" w:eastAsia="Times New Roman" w:hAnsi="Book Antiqua" w:cs="Calibri"/>
                      <w:b/>
                      <w:bCs/>
                      <w:kern w:val="0"/>
                      <w:sz w:val="18"/>
                      <w:szCs w:val="18"/>
                      <w:lang w:eastAsia="en-IN"/>
                      <w14:ligatures w14:val="none"/>
                    </w:rPr>
                  </w:pPr>
                  <w:r w:rsidRPr="008956FF">
                    <w:rPr>
                      <w:rFonts w:ascii="Book Antiqua" w:eastAsia="Times New Roman" w:hAnsi="Book Antiqua" w:cs="Calibri"/>
                      <w:b/>
                      <w:bCs/>
                      <w:kern w:val="0"/>
                      <w:sz w:val="18"/>
                      <w:szCs w:val="18"/>
                      <w:lang w:eastAsia="en-IN"/>
                      <w14:ligatures w14:val="none"/>
                    </w:rPr>
                    <w:t>V</w:t>
                  </w:r>
                </w:p>
              </w:tc>
              <w:tc>
                <w:tcPr>
                  <w:tcW w:w="6394" w:type="dxa"/>
                  <w:gridSpan w:val="4"/>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62EFB3E0" w14:textId="77777777" w:rsidR="008F5A8D" w:rsidRPr="008956FF" w:rsidRDefault="008F5A8D" w:rsidP="008F5A8D">
                  <w:pPr>
                    <w:spacing w:after="0" w:line="240" w:lineRule="auto"/>
                    <w:rPr>
                      <w:rFonts w:ascii="Times New Roman" w:eastAsia="Times New Roman" w:hAnsi="Times New Roman" w:cs="Times New Roman"/>
                      <w:kern w:val="0"/>
                      <w:sz w:val="18"/>
                      <w:szCs w:val="18"/>
                      <w:lang w:eastAsia="en-IN"/>
                      <w14:ligatures w14:val="none"/>
                    </w:rPr>
                  </w:pPr>
                  <w:r w:rsidRPr="008956FF">
                    <w:rPr>
                      <w:rFonts w:ascii="Book Antiqua" w:eastAsia="Times New Roman" w:hAnsi="Book Antiqua" w:cs="Calibri"/>
                      <w:b/>
                      <w:bCs/>
                      <w:kern w:val="0"/>
                      <w:sz w:val="18"/>
                      <w:szCs w:val="18"/>
                      <w:lang w:eastAsia="en-IN"/>
                      <w14:ligatures w14:val="none"/>
                    </w:rPr>
                    <w:t xml:space="preserve">400/220kV Pavagda extn                  </w:t>
                  </w:r>
                </w:p>
              </w:tc>
            </w:tr>
            <w:tr w:rsidR="008F5A8D" w:rsidRPr="008956FF" w14:paraId="73205181" w14:textId="77777777" w:rsidTr="008F5A8D">
              <w:trPr>
                <w:trHeight w:val="808"/>
              </w:trPr>
              <w:tc>
                <w:tcPr>
                  <w:tcW w:w="505" w:type="dxa"/>
                  <w:tcBorders>
                    <w:top w:val="single" w:sz="4" w:space="0" w:color="auto"/>
                    <w:left w:val="single" w:sz="4" w:space="0" w:color="auto"/>
                    <w:bottom w:val="single" w:sz="4" w:space="0" w:color="auto"/>
                    <w:right w:val="single" w:sz="4" w:space="0" w:color="auto"/>
                  </w:tcBorders>
                  <w:vAlign w:val="center"/>
                  <w:hideMark/>
                </w:tcPr>
                <w:p w14:paraId="14CEEFE2" w14:textId="77777777" w:rsidR="008F5A8D" w:rsidRPr="008956FF" w:rsidRDefault="008F5A8D" w:rsidP="008F5A8D">
                  <w:pPr>
                    <w:spacing w:after="0" w:line="240" w:lineRule="auto"/>
                    <w:rPr>
                      <w:rFonts w:ascii="Times New Roman" w:eastAsia="Times New Roman" w:hAnsi="Times New Roman" w:cs="Times New Roman"/>
                      <w:kern w:val="0"/>
                      <w:sz w:val="18"/>
                      <w:szCs w:val="18"/>
                      <w:lang w:eastAsia="en-IN"/>
                      <w14:ligatures w14:val="none"/>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1D56FBD" w14:textId="77777777" w:rsidR="008F5A8D" w:rsidRPr="008956FF" w:rsidRDefault="008F5A8D" w:rsidP="008F5A8D">
                  <w:pPr>
                    <w:spacing w:after="0" w:line="240" w:lineRule="auto"/>
                    <w:rPr>
                      <w:rFonts w:ascii="Book Antiqua" w:eastAsia="Times New Roman" w:hAnsi="Book Antiqua" w:cs="Calibri"/>
                      <w:color w:val="000000"/>
                      <w:kern w:val="0"/>
                      <w:sz w:val="18"/>
                      <w:szCs w:val="18"/>
                      <w:lang w:eastAsia="en-IN"/>
                      <w14:ligatures w14:val="none"/>
                    </w:rPr>
                  </w:pPr>
                  <w:r w:rsidRPr="008956FF">
                    <w:rPr>
                      <w:rFonts w:ascii="Book Antiqua" w:eastAsia="Times New Roman" w:hAnsi="Book Antiqua" w:cs="Calibri"/>
                      <w:color w:val="000000"/>
                      <w:kern w:val="0"/>
                      <w:sz w:val="18"/>
                      <w:szCs w:val="18"/>
                      <w:lang w:eastAsia="en-IN"/>
                      <w14:ligatures w14:val="none"/>
                    </w:rPr>
                    <w:t xml:space="preserve">220kV EHV Cable &amp; Associated Equipments </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42CA02B" w14:textId="77777777" w:rsidR="008F5A8D" w:rsidRPr="008956FF" w:rsidRDefault="008F5A8D" w:rsidP="008F5A8D">
                  <w:pPr>
                    <w:spacing w:after="0" w:line="240" w:lineRule="auto"/>
                    <w:rPr>
                      <w:rFonts w:ascii="Book Antiqua" w:eastAsia="Times New Roman" w:hAnsi="Book Antiqua" w:cs="Calibri"/>
                      <w:color w:val="000000"/>
                      <w:kern w:val="0"/>
                      <w:sz w:val="18"/>
                      <w:szCs w:val="18"/>
                      <w:lang w:eastAsia="en-IN"/>
                      <w14:ligatures w14:val="none"/>
                    </w:rPr>
                  </w:pPr>
                  <w:r w:rsidRPr="008956FF">
                    <w:rPr>
                      <w:rFonts w:ascii="Book Antiqua" w:eastAsia="Times New Roman" w:hAnsi="Book Antiqua" w:cs="Calibri"/>
                      <w:color w:val="000000"/>
                      <w:kern w:val="0"/>
                      <w:sz w:val="18"/>
                      <w:szCs w:val="18"/>
                      <w:lang w:eastAsia="en-IN"/>
                      <w14:ligatures w14:val="none"/>
                    </w:rPr>
                    <w:t>220 KV OUTDOOR TERMINATION KIT SUITABLE FOR 220 KV XLPECABLE</w:t>
                  </w:r>
                </w:p>
              </w:tc>
              <w:tc>
                <w:tcPr>
                  <w:tcW w:w="669" w:type="dxa"/>
                  <w:tcBorders>
                    <w:top w:val="single" w:sz="4" w:space="0" w:color="auto"/>
                    <w:left w:val="single" w:sz="4" w:space="0" w:color="auto"/>
                    <w:bottom w:val="single" w:sz="4" w:space="0" w:color="auto"/>
                    <w:right w:val="single" w:sz="4" w:space="0" w:color="auto"/>
                  </w:tcBorders>
                  <w:vAlign w:val="center"/>
                  <w:hideMark/>
                </w:tcPr>
                <w:p w14:paraId="4F096AC9" w14:textId="77777777" w:rsidR="008F5A8D" w:rsidRPr="008956FF" w:rsidRDefault="008F5A8D" w:rsidP="008F5A8D">
                  <w:pPr>
                    <w:spacing w:after="0" w:line="240" w:lineRule="auto"/>
                    <w:jc w:val="center"/>
                    <w:rPr>
                      <w:rFonts w:ascii="Book Antiqua" w:eastAsia="Times New Roman" w:hAnsi="Book Antiqua" w:cs="Calibri"/>
                      <w:color w:val="000000"/>
                      <w:kern w:val="0"/>
                      <w:sz w:val="18"/>
                      <w:szCs w:val="18"/>
                      <w:lang w:eastAsia="en-IN"/>
                      <w14:ligatures w14:val="none"/>
                    </w:rPr>
                  </w:pPr>
                  <w:r w:rsidRPr="008956FF">
                    <w:rPr>
                      <w:rFonts w:ascii="Book Antiqua" w:eastAsia="Times New Roman" w:hAnsi="Book Antiqua" w:cs="Calibri"/>
                      <w:color w:val="000000"/>
                      <w:kern w:val="0"/>
                      <w:sz w:val="18"/>
                      <w:szCs w:val="18"/>
                      <w:lang w:eastAsia="en-IN"/>
                      <w14:ligatures w14:val="none"/>
                    </w:rPr>
                    <w:t>SET</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5280B4" w14:textId="77777777" w:rsidR="008F5A8D" w:rsidRPr="008956FF" w:rsidRDefault="008F5A8D" w:rsidP="008F5A8D">
                  <w:pPr>
                    <w:spacing w:after="0" w:line="240" w:lineRule="auto"/>
                    <w:jc w:val="center"/>
                    <w:rPr>
                      <w:rFonts w:ascii="Book Antiqua" w:eastAsia="Times New Roman" w:hAnsi="Book Antiqua" w:cs="Calibri"/>
                      <w:color w:val="000000"/>
                      <w:kern w:val="0"/>
                      <w:sz w:val="18"/>
                      <w:szCs w:val="18"/>
                      <w:lang w:eastAsia="en-IN"/>
                      <w14:ligatures w14:val="none"/>
                    </w:rPr>
                  </w:pPr>
                  <w:r w:rsidRPr="008956FF">
                    <w:rPr>
                      <w:rFonts w:ascii="Book Antiqua" w:eastAsia="Times New Roman" w:hAnsi="Book Antiqua" w:cs="Calibri"/>
                      <w:color w:val="000000"/>
                      <w:kern w:val="0"/>
                      <w:sz w:val="18"/>
                      <w:szCs w:val="18"/>
                      <w:lang w:eastAsia="en-IN"/>
                      <w14:ligatures w14:val="none"/>
                    </w:rPr>
                    <w:t xml:space="preserve">8.00 </w:t>
                  </w:r>
                </w:p>
              </w:tc>
            </w:tr>
            <w:tr w:rsidR="008F5A8D" w:rsidRPr="008956FF" w14:paraId="4392809C" w14:textId="77777777" w:rsidTr="008F5A8D">
              <w:trPr>
                <w:trHeight w:val="450"/>
              </w:trPr>
              <w:tc>
                <w:tcPr>
                  <w:tcW w:w="505" w:type="dxa"/>
                  <w:tcBorders>
                    <w:top w:val="single" w:sz="4" w:space="0" w:color="auto"/>
                    <w:left w:val="single" w:sz="4" w:space="0" w:color="auto"/>
                    <w:bottom w:val="single" w:sz="4" w:space="0" w:color="auto"/>
                    <w:right w:val="single" w:sz="4" w:space="0" w:color="auto"/>
                  </w:tcBorders>
                  <w:vAlign w:val="center"/>
                  <w:hideMark/>
                </w:tcPr>
                <w:p w14:paraId="39E3B315" w14:textId="77777777" w:rsidR="008F5A8D" w:rsidRPr="008956FF" w:rsidRDefault="008F5A8D" w:rsidP="008F5A8D">
                  <w:pPr>
                    <w:spacing w:after="0" w:line="240" w:lineRule="auto"/>
                    <w:jc w:val="center"/>
                    <w:rPr>
                      <w:rFonts w:ascii="Book Antiqua" w:eastAsia="Times New Roman" w:hAnsi="Book Antiqua" w:cs="Calibri"/>
                      <w:color w:val="000000"/>
                      <w:kern w:val="0"/>
                      <w:sz w:val="18"/>
                      <w:szCs w:val="18"/>
                      <w:lang w:eastAsia="en-IN"/>
                      <w14:ligatures w14:val="none"/>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F59F1C9" w14:textId="77777777" w:rsidR="008F5A8D" w:rsidRPr="008956FF" w:rsidRDefault="008F5A8D" w:rsidP="008F5A8D">
                  <w:pPr>
                    <w:spacing w:after="0" w:line="240" w:lineRule="auto"/>
                    <w:rPr>
                      <w:rFonts w:ascii="Book Antiqua" w:eastAsia="Times New Roman" w:hAnsi="Book Antiqua" w:cs="Calibri"/>
                      <w:color w:val="000000"/>
                      <w:kern w:val="0"/>
                      <w:sz w:val="18"/>
                      <w:szCs w:val="18"/>
                      <w:lang w:eastAsia="en-IN"/>
                      <w14:ligatures w14:val="none"/>
                    </w:rPr>
                  </w:pPr>
                  <w:r w:rsidRPr="008956FF">
                    <w:rPr>
                      <w:rFonts w:ascii="Book Antiqua" w:eastAsia="Times New Roman" w:hAnsi="Book Antiqua" w:cs="Calibri"/>
                      <w:color w:val="000000"/>
                      <w:kern w:val="0"/>
                      <w:sz w:val="18"/>
                      <w:szCs w:val="18"/>
                      <w:lang w:eastAsia="en-IN"/>
                      <w14:ligatures w14:val="none"/>
                    </w:rPr>
                    <w:t xml:space="preserve">220kV EHV Cable &amp; Associated Equipments </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89D9EF5" w14:textId="77777777" w:rsidR="008F5A8D" w:rsidRPr="008956FF" w:rsidRDefault="008F5A8D" w:rsidP="008F5A8D">
                  <w:pPr>
                    <w:spacing w:after="0" w:line="240" w:lineRule="auto"/>
                    <w:rPr>
                      <w:rFonts w:ascii="Book Antiqua" w:eastAsia="Times New Roman" w:hAnsi="Book Antiqua" w:cs="Calibri"/>
                      <w:color w:val="000000"/>
                      <w:kern w:val="0"/>
                      <w:sz w:val="18"/>
                      <w:szCs w:val="18"/>
                      <w:lang w:eastAsia="en-IN"/>
                      <w14:ligatures w14:val="none"/>
                    </w:rPr>
                  </w:pPr>
                  <w:r w:rsidRPr="008956FF">
                    <w:rPr>
                      <w:rFonts w:ascii="Book Antiqua" w:eastAsia="Times New Roman" w:hAnsi="Book Antiqua" w:cs="Calibri"/>
                      <w:color w:val="000000"/>
                      <w:kern w:val="0"/>
                      <w:sz w:val="18"/>
                      <w:szCs w:val="18"/>
                      <w:lang w:eastAsia="en-IN"/>
                      <w14:ligatures w14:val="none"/>
                    </w:rPr>
                    <w:t>220KV HV POWER CABLE ALONG WITH ACCESSORIES</w:t>
                  </w:r>
                </w:p>
              </w:tc>
              <w:tc>
                <w:tcPr>
                  <w:tcW w:w="669" w:type="dxa"/>
                  <w:tcBorders>
                    <w:top w:val="single" w:sz="4" w:space="0" w:color="auto"/>
                    <w:left w:val="single" w:sz="4" w:space="0" w:color="auto"/>
                    <w:bottom w:val="single" w:sz="4" w:space="0" w:color="auto"/>
                    <w:right w:val="single" w:sz="4" w:space="0" w:color="auto"/>
                  </w:tcBorders>
                  <w:vAlign w:val="center"/>
                  <w:hideMark/>
                </w:tcPr>
                <w:p w14:paraId="01E80F6C" w14:textId="77777777" w:rsidR="008F5A8D" w:rsidRPr="008956FF" w:rsidRDefault="008F5A8D" w:rsidP="008F5A8D">
                  <w:pPr>
                    <w:spacing w:after="0" w:line="240" w:lineRule="auto"/>
                    <w:jc w:val="center"/>
                    <w:rPr>
                      <w:rFonts w:ascii="Book Antiqua" w:eastAsia="Times New Roman" w:hAnsi="Book Antiqua" w:cs="Calibri"/>
                      <w:color w:val="000000"/>
                      <w:kern w:val="0"/>
                      <w:sz w:val="18"/>
                      <w:szCs w:val="18"/>
                      <w:lang w:eastAsia="en-IN"/>
                      <w14:ligatures w14:val="none"/>
                    </w:rPr>
                  </w:pPr>
                  <w:r w:rsidRPr="008956FF">
                    <w:rPr>
                      <w:rFonts w:ascii="Book Antiqua" w:eastAsia="Times New Roman" w:hAnsi="Book Antiqua" w:cs="Calibri"/>
                      <w:color w:val="000000"/>
                      <w:kern w:val="0"/>
                      <w:sz w:val="18"/>
                      <w:szCs w:val="18"/>
                      <w:lang w:eastAsia="en-IN"/>
                      <w14:ligatures w14:val="none"/>
                    </w:rPr>
                    <w:t xml:space="preserve">KM </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A463B9" w14:textId="77777777" w:rsidR="008F5A8D" w:rsidRPr="008956FF" w:rsidRDefault="008F5A8D" w:rsidP="008F5A8D">
                  <w:pPr>
                    <w:spacing w:after="0" w:line="240" w:lineRule="auto"/>
                    <w:jc w:val="center"/>
                    <w:rPr>
                      <w:rFonts w:ascii="Book Antiqua" w:eastAsia="Times New Roman" w:hAnsi="Book Antiqua" w:cs="Calibri"/>
                      <w:color w:val="000000"/>
                      <w:kern w:val="0"/>
                      <w:sz w:val="18"/>
                      <w:szCs w:val="18"/>
                      <w:lang w:eastAsia="en-IN"/>
                      <w14:ligatures w14:val="none"/>
                    </w:rPr>
                  </w:pPr>
                  <w:r w:rsidRPr="008956FF">
                    <w:rPr>
                      <w:rFonts w:ascii="Book Antiqua" w:eastAsia="Times New Roman" w:hAnsi="Book Antiqua" w:cs="Calibri"/>
                      <w:color w:val="000000"/>
                      <w:kern w:val="0"/>
                      <w:sz w:val="18"/>
                      <w:szCs w:val="18"/>
                      <w:lang w:eastAsia="en-IN"/>
                      <w14:ligatures w14:val="none"/>
                    </w:rPr>
                    <w:t xml:space="preserve"> 2.00 </w:t>
                  </w:r>
                </w:p>
              </w:tc>
            </w:tr>
          </w:tbl>
          <w:p w14:paraId="64958C01" w14:textId="77777777" w:rsidR="008956FF" w:rsidRPr="00BC3BBF" w:rsidRDefault="008956FF" w:rsidP="00BC3BBF">
            <w:pPr>
              <w:spacing w:after="0" w:line="240" w:lineRule="auto"/>
              <w:rPr>
                <w:rFonts w:ascii="Times New Roman" w:eastAsia="Times New Roman" w:hAnsi="Times New Roman" w:cs="Times New Roman"/>
                <w:kern w:val="0"/>
                <w:sz w:val="18"/>
                <w:szCs w:val="18"/>
                <w:lang w:eastAsia="en-IN"/>
                <w14:ligatures w14:val="none"/>
              </w:rPr>
            </w:pP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5828EE2F" w14:textId="4185D8CE" w:rsidR="008956FF" w:rsidRDefault="009C3C93" w:rsidP="00484192">
            <w:pPr>
              <w:rPr>
                <w:rFonts w:ascii="Book Antiqua" w:hAnsi="Book Antiqua" w:cs="Calibri"/>
                <w:color w:val="000000"/>
                <w:sz w:val="20"/>
              </w:rPr>
            </w:pPr>
            <w:r w:rsidRPr="009C3C93">
              <w:rPr>
                <w:rFonts w:ascii="Book Antiqua" w:hAnsi="Book Antiqua" w:cs="Calibri"/>
                <w:color w:val="000000"/>
                <w:sz w:val="20"/>
              </w:rPr>
              <w:t>Bidder undersand that the DTS systems not required for the 220kV Cable System. Kindly confirm.</w:t>
            </w:r>
          </w:p>
        </w:tc>
        <w:tc>
          <w:tcPr>
            <w:tcW w:w="1744" w:type="dxa"/>
            <w:tcBorders>
              <w:top w:val="single" w:sz="4" w:space="0" w:color="auto"/>
              <w:left w:val="nil"/>
              <w:bottom w:val="single" w:sz="4" w:space="0" w:color="auto"/>
              <w:right w:val="single" w:sz="4" w:space="0" w:color="auto"/>
            </w:tcBorders>
            <w:shd w:val="clear" w:color="auto" w:fill="auto"/>
            <w:vAlign w:val="center"/>
          </w:tcPr>
          <w:p w14:paraId="35466986" w14:textId="73DDA264" w:rsidR="008956FF" w:rsidRDefault="009C3C93" w:rsidP="008956FF">
            <w:pPr>
              <w:rPr>
                <w:rFonts w:ascii="Book Antiqua" w:hAnsi="Book Antiqua" w:cs="Calibri"/>
                <w:color w:val="000000"/>
                <w:sz w:val="20"/>
              </w:rPr>
            </w:pPr>
            <w:r w:rsidRPr="009C3C93">
              <w:rPr>
                <w:rFonts w:ascii="Book Antiqua" w:hAnsi="Book Antiqua" w:cs="Calibri"/>
                <w:color w:val="000000"/>
                <w:sz w:val="20"/>
              </w:rPr>
              <w:t>As per clause 2.4-A-IV of Section Project DTS for 220 kV EHV cable is not envisaged.</w:t>
            </w:r>
          </w:p>
        </w:tc>
      </w:tr>
      <w:tr w:rsidR="00681AC9" w:rsidRPr="00681AC9" w14:paraId="3FD5FFD9" w14:textId="77777777" w:rsidTr="00CB76EC">
        <w:trPr>
          <w:trHeight w:val="468"/>
        </w:trPr>
        <w:tc>
          <w:tcPr>
            <w:tcW w:w="838" w:type="dxa"/>
            <w:tcBorders>
              <w:top w:val="single" w:sz="4" w:space="0" w:color="auto"/>
              <w:left w:val="single" w:sz="4" w:space="0" w:color="auto"/>
              <w:bottom w:val="single" w:sz="4" w:space="0" w:color="auto"/>
              <w:right w:val="single" w:sz="4" w:space="0" w:color="auto"/>
            </w:tcBorders>
            <w:noWrap/>
            <w:vAlign w:val="center"/>
          </w:tcPr>
          <w:p w14:paraId="664071C6"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51599CCF" w14:textId="20C9BA41"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Arial"/>
                <w:b/>
                <w:bCs/>
                <w:sz w:val="20"/>
              </w:rPr>
              <w:t>--</w:t>
            </w:r>
          </w:p>
        </w:tc>
        <w:tc>
          <w:tcPr>
            <w:tcW w:w="7229" w:type="dxa"/>
            <w:tcBorders>
              <w:top w:val="single" w:sz="4" w:space="0" w:color="auto"/>
              <w:left w:val="single" w:sz="4" w:space="0" w:color="auto"/>
              <w:bottom w:val="single" w:sz="4" w:space="0" w:color="auto"/>
              <w:right w:val="single" w:sz="4" w:space="0" w:color="auto"/>
            </w:tcBorders>
          </w:tcPr>
          <w:p w14:paraId="75E18FE8" w14:textId="75FB1A2A"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Arial"/>
                <w:b/>
                <w:bCs/>
                <w:sz w:val="20"/>
              </w:rPr>
              <w:t>--</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695AA7E5" w14:textId="3D27B332"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Extension module details and drawing to prepare extension adaptor for KPS-2</w:t>
            </w:r>
          </w:p>
        </w:tc>
        <w:tc>
          <w:tcPr>
            <w:tcW w:w="1744" w:type="dxa"/>
            <w:tcBorders>
              <w:top w:val="single" w:sz="4" w:space="0" w:color="auto"/>
              <w:left w:val="nil"/>
              <w:bottom w:val="single" w:sz="4" w:space="0" w:color="auto"/>
              <w:right w:val="single" w:sz="4" w:space="0" w:color="auto"/>
            </w:tcBorders>
            <w:shd w:val="clear" w:color="auto" w:fill="auto"/>
            <w:vAlign w:val="center"/>
          </w:tcPr>
          <w:p w14:paraId="55E7FCB1" w14:textId="37125B68"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t>The Existing details shall be shared during detailed engineering in case of award.</w:t>
            </w:r>
          </w:p>
        </w:tc>
      </w:tr>
      <w:tr w:rsidR="00681AC9" w:rsidRPr="00681AC9" w14:paraId="21FC2B4E" w14:textId="77777777" w:rsidTr="00CB76EC">
        <w:trPr>
          <w:trHeight w:val="560"/>
        </w:trPr>
        <w:tc>
          <w:tcPr>
            <w:tcW w:w="838" w:type="dxa"/>
            <w:tcBorders>
              <w:top w:val="single" w:sz="4" w:space="0" w:color="auto"/>
              <w:left w:val="single" w:sz="4" w:space="0" w:color="auto"/>
              <w:bottom w:val="single" w:sz="4" w:space="0" w:color="auto"/>
              <w:right w:val="single" w:sz="4" w:space="0" w:color="auto"/>
            </w:tcBorders>
            <w:noWrap/>
            <w:vAlign w:val="center"/>
          </w:tcPr>
          <w:p w14:paraId="089F8021"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6A0322EA" w14:textId="5649813E"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Arial"/>
                <w:b/>
                <w:bCs/>
                <w:sz w:val="20"/>
              </w:rPr>
              <w:t>--</w:t>
            </w:r>
          </w:p>
        </w:tc>
        <w:tc>
          <w:tcPr>
            <w:tcW w:w="7229" w:type="dxa"/>
            <w:tcBorders>
              <w:top w:val="single" w:sz="4" w:space="0" w:color="auto"/>
              <w:left w:val="single" w:sz="4" w:space="0" w:color="auto"/>
              <w:bottom w:val="single" w:sz="4" w:space="0" w:color="auto"/>
              <w:right w:val="single" w:sz="4" w:space="0" w:color="auto"/>
            </w:tcBorders>
          </w:tcPr>
          <w:p w14:paraId="155F5C4D" w14:textId="5CF006E8"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Arial"/>
                <w:b/>
                <w:bCs/>
                <w:sz w:val="20"/>
              </w:rPr>
              <w:t>--</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0664C207" w14:textId="7F45D4E2"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Rated, burst and minimum pressure of existing GIB for KPS-2.</w:t>
            </w:r>
          </w:p>
        </w:tc>
        <w:tc>
          <w:tcPr>
            <w:tcW w:w="1744" w:type="dxa"/>
            <w:tcBorders>
              <w:top w:val="single" w:sz="4" w:space="0" w:color="auto"/>
              <w:left w:val="nil"/>
              <w:bottom w:val="single" w:sz="4" w:space="0" w:color="auto"/>
              <w:right w:val="single" w:sz="4" w:space="0" w:color="auto"/>
            </w:tcBorders>
            <w:shd w:val="clear" w:color="auto" w:fill="auto"/>
            <w:vAlign w:val="center"/>
          </w:tcPr>
          <w:p w14:paraId="62744807" w14:textId="3504E3CE"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t>The Existing details shall be shared during detailed engineering in case of award.</w:t>
            </w:r>
          </w:p>
        </w:tc>
      </w:tr>
      <w:tr w:rsidR="00681AC9" w:rsidRPr="00681AC9" w14:paraId="642C3446" w14:textId="77777777" w:rsidTr="00CB76EC">
        <w:trPr>
          <w:trHeight w:val="412"/>
        </w:trPr>
        <w:tc>
          <w:tcPr>
            <w:tcW w:w="838" w:type="dxa"/>
            <w:tcBorders>
              <w:top w:val="single" w:sz="4" w:space="0" w:color="auto"/>
              <w:left w:val="single" w:sz="4" w:space="0" w:color="auto"/>
              <w:bottom w:val="single" w:sz="4" w:space="0" w:color="auto"/>
              <w:right w:val="single" w:sz="4" w:space="0" w:color="auto"/>
            </w:tcBorders>
            <w:noWrap/>
            <w:vAlign w:val="center"/>
          </w:tcPr>
          <w:p w14:paraId="6F53CB6F"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7CB055C2" w14:textId="17A41980"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Arial"/>
                <w:b/>
                <w:bCs/>
                <w:sz w:val="20"/>
              </w:rPr>
              <w:t>--</w:t>
            </w:r>
          </w:p>
        </w:tc>
        <w:tc>
          <w:tcPr>
            <w:tcW w:w="7229" w:type="dxa"/>
            <w:tcBorders>
              <w:top w:val="single" w:sz="4" w:space="0" w:color="auto"/>
              <w:left w:val="single" w:sz="4" w:space="0" w:color="auto"/>
              <w:bottom w:val="single" w:sz="4" w:space="0" w:color="auto"/>
              <w:right w:val="single" w:sz="4" w:space="0" w:color="auto"/>
            </w:tcBorders>
          </w:tcPr>
          <w:p w14:paraId="13D6FE2C" w14:textId="0D72F7CE"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Arial"/>
                <w:b/>
                <w:bCs/>
                <w:sz w:val="20"/>
              </w:rPr>
              <w:t>--</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39E199DA" w14:textId="0E994513"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O-ring and other components/parts of existing GIS are to be supplied by PGCIL or PGCIL shall arrange from existing vendor. (for KPS-2)</w:t>
            </w:r>
          </w:p>
        </w:tc>
        <w:tc>
          <w:tcPr>
            <w:tcW w:w="1744" w:type="dxa"/>
            <w:tcBorders>
              <w:top w:val="single" w:sz="4" w:space="0" w:color="auto"/>
              <w:left w:val="nil"/>
              <w:bottom w:val="single" w:sz="4" w:space="0" w:color="auto"/>
              <w:right w:val="single" w:sz="4" w:space="0" w:color="auto"/>
            </w:tcBorders>
            <w:shd w:val="clear" w:color="auto" w:fill="auto"/>
            <w:vAlign w:val="center"/>
          </w:tcPr>
          <w:p w14:paraId="1ED81F0F" w14:textId="28FB95F6"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t xml:space="preserve">POWERGRID do not envisaged any GIS Owner Supplied Material for successful completion of </w:t>
            </w:r>
            <w:r w:rsidRPr="00681AC9">
              <w:rPr>
                <w:rFonts w:ascii="Book Antiqua" w:eastAsia="Times New Roman" w:hAnsi="Book Antiqua" w:cs="Times New Roman"/>
                <w:color w:val="000000"/>
                <w:kern w:val="0"/>
                <w:sz w:val="20"/>
                <w:lang w:eastAsia="en-IN"/>
                <w14:ligatures w14:val="none"/>
              </w:rPr>
              <w:lastRenderedPageBreak/>
              <w:t xml:space="preserve">scope under present scope. </w:t>
            </w:r>
          </w:p>
        </w:tc>
      </w:tr>
      <w:tr w:rsidR="00681AC9" w:rsidRPr="00681AC9" w14:paraId="0A22580C" w14:textId="77777777" w:rsidTr="00CB76EC">
        <w:trPr>
          <w:trHeight w:val="545"/>
        </w:trPr>
        <w:tc>
          <w:tcPr>
            <w:tcW w:w="838" w:type="dxa"/>
            <w:tcBorders>
              <w:top w:val="single" w:sz="4" w:space="0" w:color="auto"/>
              <w:left w:val="single" w:sz="4" w:space="0" w:color="auto"/>
              <w:bottom w:val="single" w:sz="4" w:space="0" w:color="auto"/>
              <w:right w:val="single" w:sz="4" w:space="0" w:color="auto"/>
            </w:tcBorders>
            <w:noWrap/>
            <w:vAlign w:val="center"/>
          </w:tcPr>
          <w:p w14:paraId="2FBFD14A"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6CCCDCF8" w14:textId="56B4D0B6"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Arial"/>
                <w:b/>
                <w:bCs/>
                <w:sz w:val="20"/>
              </w:rPr>
              <w:t>--</w:t>
            </w:r>
          </w:p>
        </w:tc>
        <w:tc>
          <w:tcPr>
            <w:tcW w:w="7229" w:type="dxa"/>
            <w:tcBorders>
              <w:top w:val="single" w:sz="4" w:space="0" w:color="auto"/>
              <w:left w:val="single" w:sz="4" w:space="0" w:color="auto"/>
              <w:bottom w:val="single" w:sz="4" w:space="0" w:color="auto"/>
              <w:right w:val="single" w:sz="4" w:space="0" w:color="auto"/>
            </w:tcBorders>
          </w:tcPr>
          <w:p w14:paraId="0A46152D" w14:textId="71B7C7DB"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Arial"/>
                <w:b/>
                <w:bCs/>
                <w:sz w:val="20"/>
              </w:rPr>
              <w:t>--</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3DA71539" w14:textId="327B126C"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Section profile of switchyard of KPS-2</w:t>
            </w:r>
          </w:p>
        </w:tc>
        <w:tc>
          <w:tcPr>
            <w:tcW w:w="1744" w:type="dxa"/>
            <w:tcBorders>
              <w:top w:val="single" w:sz="4" w:space="0" w:color="auto"/>
              <w:left w:val="nil"/>
              <w:bottom w:val="single" w:sz="4" w:space="0" w:color="auto"/>
              <w:right w:val="single" w:sz="4" w:space="0" w:color="auto"/>
            </w:tcBorders>
            <w:shd w:val="clear" w:color="auto" w:fill="auto"/>
            <w:vAlign w:val="center"/>
          </w:tcPr>
          <w:p w14:paraId="4DE5F62F" w14:textId="367E886F"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t>The Existing details shall be shared during detailed engineering in case of award.</w:t>
            </w:r>
          </w:p>
        </w:tc>
      </w:tr>
      <w:tr w:rsidR="00681AC9" w:rsidRPr="00681AC9" w14:paraId="6BFD50A3" w14:textId="77777777" w:rsidTr="00CB76EC">
        <w:trPr>
          <w:trHeight w:val="562"/>
        </w:trPr>
        <w:tc>
          <w:tcPr>
            <w:tcW w:w="838" w:type="dxa"/>
            <w:tcBorders>
              <w:top w:val="single" w:sz="4" w:space="0" w:color="auto"/>
              <w:left w:val="single" w:sz="4" w:space="0" w:color="auto"/>
              <w:bottom w:val="single" w:sz="4" w:space="0" w:color="auto"/>
              <w:right w:val="single" w:sz="4" w:space="0" w:color="auto"/>
            </w:tcBorders>
            <w:noWrap/>
            <w:vAlign w:val="center"/>
          </w:tcPr>
          <w:p w14:paraId="4FF75CA7"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5FAA5CEA" w14:textId="2F44E3F1"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Arial"/>
                <w:b/>
                <w:bCs/>
                <w:sz w:val="20"/>
              </w:rPr>
              <w:t>--</w:t>
            </w:r>
          </w:p>
        </w:tc>
        <w:tc>
          <w:tcPr>
            <w:tcW w:w="7229" w:type="dxa"/>
            <w:tcBorders>
              <w:top w:val="single" w:sz="4" w:space="0" w:color="auto"/>
              <w:left w:val="single" w:sz="4" w:space="0" w:color="auto"/>
              <w:bottom w:val="single" w:sz="4" w:space="0" w:color="auto"/>
              <w:right w:val="single" w:sz="4" w:space="0" w:color="auto"/>
            </w:tcBorders>
          </w:tcPr>
          <w:p w14:paraId="25BB6C94" w14:textId="00E95152"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Arial"/>
                <w:b/>
                <w:bCs/>
                <w:sz w:val="20"/>
              </w:rPr>
              <w:t>--</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22412F00" w14:textId="11E1762E"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 xml:space="preserve">Extension adaptor to be mentioned in BOQ as separate line item. </w:t>
            </w:r>
          </w:p>
        </w:tc>
        <w:tc>
          <w:tcPr>
            <w:tcW w:w="1744" w:type="dxa"/>
            <w:tcBorders>
              <w:top w:val="single" w:sz="4" w:space="0" w:color="auto"/>
              <w:left w:val="nil"/>
              <w:bottom w:val="single" w:sz="4" w:space="0" w:color="auto"/>
              <w:right w:val="single" w:sz="4" w:space="0" w:color="auto"/>
            </w:tcBorders>
            <w:shd w:val="clear" w:color="auto" w:fill="auto"/>
            <w:vAlign w:val="center"/>
          </w:tcPr>
          <w:p w14:paraId="39B4E68C" w14:textId="117F8FD1"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t>Bidder to quote as per the provision in Bidding Document.</w:t>
            </w:r>
          </w:p>
        </w:tc>
      </w:tr>
      <w:tr w:rsidR="00681AC9" w:rsidRPr="00681AC9" w14:paraId="555DF4FA" w14:textId="77777777" w:rsidTr="00CB76EC">
        <w:trPr>
          <w:trHeight w:val="552"/>
        </w:trPr>
        <w:tc>
          <w:tcPr>
            <w:tcW w:w="838" w:type="dxa"/>
            <w:tcBorders>
              <w:top w:val="single" w:sz="4" w:space="0" w:color="auto"/>
              <w:left w:val="single" w:sz="4" w:space="0" w:color="auto"/>
              <w:bottom w:val="single" w:sz="4" w:space="0" w:color="auto"/>
              <w:right w:val="single" w:sz="4" w:space="0" w:color="auto"/>
            </w:tcBorders>
            <w:noWrap/>
            <w:vAlign w:val="center"/>
          </w:tcPr>
          <w:p w14:paraId="2E265E13"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10F3D2E6" w14:textId="65BD0061"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Arial"/>
                <w:b/>
                <w:bCs/>
                <w:sz w:val="20"/>
              </w:rPr>
              <w:t>--</w:t>
            </w:r>
          </w:p>
        </w:tc>
        <w:tc>
          <w:tcPr>
            <w:tcW w:w="7229" w:type="dxa"/>
            <w:tcBorders>
              <w:top w:val="single" w:sz="4" w:space="0" w:color="auto"/>
              <w:left w:val="single" w:sz="4" w:space="0" w:color="auto"/>
              <w:bottom w:val="single" w:sz="4" w:space="0" w:color="auto"/>
              <w:right w:val="single" w:sz="4" w:space="0" w:color="auto"/>
            </w:tcBorders>
          </w:tcPr>
          <w:p w14:paraId="74EE8CC8" w14:textId="1EC47B52"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Arial"/>
                <w:b/>
                <w:bCs/>
                <w:sz w:val="20"/>
              </w:rPr>
              <w:t>--</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7E9BBC94" w14:textId="72BBAE23"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We assume the termination of present scope GIB gas density monitor signals; existing GIS LCC shall be utilized. Hence request PGCIL to arrange supervisor from existing GIS supplier-Kindly Confirm</w:t>
            </w:r>
          </w:p>
        </w:tc>
        <w:tc>
          <w:tcPr>
            <w:tcW w:w="1744" w:type="dxa"/>
            <w:tcBorders>
              <w:top w:val="single" w:sz="4" w:space="0" w:color="auto"/>
              <w:left w:val="nil"/>
              <w:bottom w:val="single" w:sz="4" w:space="0" w:color="auto"/>
              <w:right w:val="single" w:sz="4" w:space="0" w:color="auto"/>
            </w:tcBorders>
            <w:shd w:val="clear" w:color="auto" w:fill="auto"/>
            <w:vAlign w:val="center"/>
          </w:tcPr>
          <w:p w14:paraId="379E7792" w14:textId="25145B25"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t>Supervisor from existing GIS supplier, if necessary, may be arranged by contractor.</w:t>
            </w:r>
          </w:p>
        </w:tc>
      </w:tr>
      <w:tr w:rsidR="00681AC9" w:rsidRPr="00681AC9" w14:paraId="2D17D017" w14:textId="77777777" w:rsidTr="00CB76EC">
        <w:trPr>
          <w:trHeight w:val="570"/>
        </w:trPr>
        <w:tc>
          <w:tcPr>
            <w:tcW w:w="838" w:type="dxa"/>
            <w:tcBorders>
              <w:top w:val="single" w:sz="4" w:space="0" w:color="auto"/>
              <w:left w:val="single" w:sz="4" w:space="0" w:color="auto"/>
              <w:bottom w:val="single" w:sz="4" w:space="0" w:color="auto"/>
              <w:right w:val="single" w:sz="4" w:space="0" w:color="auto"/>
            </w:tcBorders>
            <w:noWrap/>
            <w:vAlign w:val="center"/>
          </w:tcPr>
          <w:p w14:paraId="1EB5B93D"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3C9016AD" w14:textId="18F9599C"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Arial"/>
                <w:b/>
                <w:bCs/>
                <w:sz w:val="20"/>
              </w:rPr>
              <w:t>--</w:t>
            </w:r>
          </w:p>
        </w:tc>
        <w:tc>
          <w:tcPr>
            <w:tcW w:w="7229" w:type="dxa"/>
            <w:tcBorders>
              <w:top w:val="single" w:sz="4" w:space="0" w:color="auto"/>
              <w:left w:val="single" w:sz="4" w:space="0" w:color="auto"/>
              <w:bottom w:val="single" w:sz="4" w:space="0" w:color="auto"/>
              <w:right w:val="single" w:sz="4" w:space="0" w:color="auto"/>
            </w:tcBorders>
          </w:tcPr>
          <w:p w14:paraId="7EC2C98E" w14:textId="30EF6DDF"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Arial"/>
                <w:b/>
                <w:bCs/>
                <w:sz w:val="20"/>
              </w:rPr>
              <w:t>--</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11BB3D35" w14:textId="6C56C054"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We assume no online PD monitoring/ Gas monitoring is required. Kindly confirm.</w:t>
            </w:r>
          </w:p>
        </w:tc>
        <w:tc>
          <w:tcPr>
            <w:tcW w:w="1744" w:type="dxa"/>
            <w:tcBorders>
              <w:top w:val="single" w:sz="4" w:space="0" w:color="auto"/>
              <w:left w:val="nil"/>
              <w:bottom w:val="single" w:sz="4" w:space="0" w:color="auto"/>
              <w:right w:val="single" w:sz="4" w:space="0" w:color="auto"/>
            </w:tcBorders>
            <w:shd w:val="clear" w:color="auto" w:fill="auto"/>
            <w:vAlign w:val="center"/>
          </w:tcPr>
          <w:p w14:paraId="5727CE07" w14:textId="571D38D2"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t>Online PD monitoring System is not envisaged under present scope.</w:t>
            </w:r>
          </w:p>
        </w:tc>
      </w:tr>
      <w:tr w:rsidR="00681AC9" w:rsidRPr="00681AC9" w14:paraId="0D84BA3D" w14:textId="77777777" w:rsidTr="00CB76EC">
        <w:trPr>
          <w:trHeight w:val="573"/>
        </w:trPr>
        <w:tc>
          <w:tcPr>
            <w:tcW w:w="838" w:type="dxa"/>
            <w:tcBorders>
              <w:top w:val="single" w:sz="4" w:space="0" w:color="auto"/>
              <w:left w:val="single" w:sz="4" w:space="0" w:color="auto"/>
              <w:bottom w:val="single" w:sz="4" w:space="0" w:color="auto"/>
              <w:right w:val="single" w:sz="4" w:space="0" w:color="auto"/>
            </w:tcBorders>
            <w:noWrap/>
            <w:vAlign w:val="center"/>
          </w:tcPr>
          <w:p w14:paraId="456F8D71"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14:paraId="6391FE84" w14:textId="1719B61F"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Arial"/>
                <w:b/>
                <w:bCs/>
                <w:sz w:val="20"/>
              </w:rPr>
              <w:t>--</w:t>
            </w:r>
          </w:p>
        </w:tc>
        <w:tc>
          <w:tcPr>
            <w:tcW w:w="7229" w:type="dxa"/>
            <w:tcBorders>
              <w:top w:val="single" w:sz="4" w:space="0" w:color="auto"/>
              <w:left w:val="single" w:sz="4" w:space="0" w:color="auto"/>
              <w:bottom w:val="single" w:sz="4" w:space="0" w:color="auto"/>
              <w:right w:val="single" w:sz="4" w:space="0" w:color="auto"/>
            </w:tcBorders>
          </w:tcPr>
          <w:p w14:paraId="72DDFF51" w14:textId="506C70F8"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Arial"/>
                <w:b/>
                <w:bCs/>
                <w:sz w:val="20"/>
              </w:rPr>
              <w:t>--</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14:paraId="4998BFCF" w14:textId="6B36AC4A"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Sufficient space without any obstruction in switchyard for free movement of installation and testing equipment /hydra/crane - Kindly confirm</w:t>
            </w:r>
          </w:p>
        </w:tc>
        <w:tc>
          <w:tcPr>
            <w:tcW w:w="1744" w:type="dxa"/>
            <w:tcBorders>
              <w:top w:val="single" w:sz="4" w:space="0" w:color="auto"/>
              <w:left w:val="nil"/>
              <w:bottom w:val="single" w:sz="4" w:space="0" w:color="auto"/>
              <w:right w:val="single" w:sz="4" w:space="0" w:color="auto"/>
            </w:tcBorders>
            <w:shd w:val="clear" w:color="auto" w:fill="auto"/>
            <w:vAlign w:val="center"/>
          </w:tcPr>
          <w:p w14:paraId="04034BEF" w14:textId="2B7C76B0"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t>POWERGRID shall provide owner supplied facilities as per the provision in Bidding Documents.</w:t>
            </w:r>
          </w:p>
        </w:tc>
      </w:tr>
      <w:tr w:rsidR="00681AC9" w:rsidRPr="00681AC9" w14:paraId="1905E665" w14:textId="77777777" w:rsidTr="00CB76EC">
        <w:trPr>
          <w:trHeight w:val="573"/>
        </w:trPr>
        <w:tc>
          <w:tcPr>
            <w:tcW w:w="838" w:type="dxa"/>
            <w:tcBorders>
              <w:top w:val="single" w:sz="4" w:space="0" w:color="auto"/>
              <w:left w:val="single" w:sz="4" w:space="0" w:color="auto"/>
              <w:bottom w:val="single" w:sz="4" w:space="0" w:color="auto"/>
              <w:right w:val="single" w:sz="4" w:space="0" w:color="auto"/>
            </w:tcBorders>
            <w:noWrap/>
            <w:vAlign w:val="center"/>
          </w:tcPr>
          <w:p w14:paraId="5E21622D"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tcPr>
          <w:p w14:paraId="41C04B10" w14:textId="60E215AD"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Calibri"/>
                <w:color w:val="000000"/>
                <w:sz w:val="20"/>
              </w:rPr>
              <w:t>Price_schedule_SS-129</w:t>
            </w:r>
          </w:p>
        </w:tc>
        <w:tc>
          <w:tcPr>
            <w:tcW w:w="7229" w:type="dxa"/>
            <w:tcBorders>
              <w:top w:val="single" w:sz="4" w:space="0" w:color="auto"/>
              <w:left w:val="single" w:sz="4" w:space="0" w:color="auto"/>
              <w:bottom w:val="single" w:sz="4" w:space="0" w:color="auto"/>
              <w:right w:val="single" w:sz="4" w:space="0" w:color="auto"/>
            </w:tcBorders>
          </w:tcPr>
          <w:p w14:paraId="090C822D" w14:textId="5C668296"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Calibri"/>
                <w:color w:val="000000"/>
                <w:sz w:val="20"/>
              </w:rPr>
              <w:t>IV 220kV GIS line bay at 400/220kV Rajgarh (item no. 30)</w:t>
            </w:r>
            <w:r w:rsidRPr="00681AC9">
              <w:rPr>
                <w:rFonts w:ascii="Book Antiqua" w:hAnsi="Book Antiqua" w:cs="Calibri"/>
                <w:color w:val="000000"/>
                <w:sz w:val="20"/>
              </w:rPr>
              <w:br/>
              <w:t>Spare-PLCC - 1 Set</w:t>
            </w: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3FEAB843" w14:textId="63AC8E2E"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Annexure-III Manadatory Spare Breakup does not contain break up of PLCC Spares. Please provide list of same.</w:t>
            </w:r>
          </w:p>
        </w:tc>
        <w:tc>
          <w:tcPr>
            <w:tcW w:w="1744" w:type="dxa"/>
            <w:tcBorders>
              <w:top w:val="single" w:sz="4" w:space="0" w:color="auto"/>
              <w:left w:val="nil"/>
              <w:bottom w:val="single" w:sz="4" w:space="0" w:color="auto"/>
              <w:right w:val="single" w:sz="4" w:space="0" w:color="auto"/>
            </w:tcBorders>
            <w:shd w:val="clear" w:color="auto" w:fill="auto"/>
            <w:vAlign w:val="center"/>
          </w:tcPr>
          <w:p w14:paraId="2AABB9DC" w14:textId="6DD764CF"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t>Refer Annexure-III Section Project of Technical Specification.</w:t>
            </w:r>
          </w:p>
        </w:tc>
      </w:tr>
      <w:tr w:rsidR="00681AC9" w:rsidRPr="00681AC9" w14:paraId="5F1EDD79" w14:textId="77777777" w:rsidTr="00CB76EC">
        <w:trPr>
          <w:trHeight w:val="573"/>
        </w:trPr>
        <w:tc>
          <w:tcPr>
            <w:tcW w:w="838" w:type="dxa"/>
            <w:tcBorders>
              <w:top w:val="single" w:sz="4" w:space="0" w:color="auto"/>
              <w:left w:val="single" w:sz="4" w:space="0" w:color="auto"/>
              <w:bottom w:val="single" w:sz="4" w:space="0" w:color="auto"/>
              <w:right w:val="single" w:sz="4" w:space="0" w:color="auto"/>
            </w:tcBorders>
            <w:noWrap/>
            <w:vAlign w:val="center"/>
          </w:tcPr>
          <w:p w14:paraId="3732DE90"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tcPr>
          <w:p w14:paraId="3591199F" w14:textId="7B433AD4"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Calibri"/>
                <w:color w:val="000000"/>
                <w:sz w:val="20"/>
              </w:rPr>
              <w:t>1.0 Section Project_R0 &amp; 21.0 EHV XLPE cable Rev01</w:t>
            </w:r>
          </w:p>
        </w:tc>
        <w:tc>
          <w:tcPr>
            <w:tcW w:w="7229" w:type="dxa"/>
            <w:tcBorders>
              <w:top w:val="single" w:sz="4" w:space="0" w:color="auto"/>
              <w:left w:val="single" w:sz="4" w:space="0" w:color="auto"/>
              <w:bottom w:val="single" w:sz="4" w:space="0" w:color="auto"/>
              <w:right w:val="single" w:sz="4" w:space="0" w:color="auto"/>
            </w:tcBorders>
          </w:tcPr>
          <w:p w14:paraId="1A90C467" w14:textId="5D34CAEE"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Calibri"/>
                <w:color w:val="000000"/>
                <w:sz w:val="20"/>
              </w:rPr>
              <w:t>Section Project Clause No. XIV 220kV, EHV XLPE cable</w:t>
            </w:r>
            <w:r w:rsidRPr="00681AC9">
              <w:rPr>
                <w:rFonts w:ascii="Book Antiqua" w:hAnsi="Book Antiqua" w:cs="Calibri"/>
                <w:color w:val="000000"/>
                <w:sz w:val="20"/>
              </w:rPr>
              <w:br/>
              <w:t>&amp; Clause No. 1.2 of SECTION: EHV XLPE POWER CABLE</w:t>
            </w: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3ECB5C84" w14:textId="4D59E64D"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 xml:space="preserve">AS per Section project it is mentioned that, </w:t>
            </w:r>
            <w:r w:rsidRPr="00681AC9">
              <w:rPr>
                <w:rFonts w:ascii="Book Antiqua" w:hAnsi="Book Antiqua" w:cs="Calibri"/>
                <w:b/>
                <w:bCs/>
                <w:color w:val="000000"/>
                <w:sz w:val="20"/>
              </w:rPr>
              <w:t xml:space="preserve">The conductor and size of cable shall be copper and 2500Sq.mm. respectively. </w:t>
            </w:r>
            <w:r w:rsidRPr="00681AC9">
              <w:rPr>
                <w:rFonts w:ascii="Book Antiqua" w:hAnsi="Book Antiqua" w:cs="Calibri"/>
                <w:b/>
                <w:bCs/>
                <w:color w:val="000000"/>
                <w:sz w:val="20"/>
              </w:rPr>
              <w:br/>
            </w:r>
            <w:r w:rsidRPr="00681AC9">
              <w:rPr>
                <w:rFonts w:ascii="Book Antiqua" w:hAnsi="Book Antiqua" w:cs="Calibri"/>
                <w:b/>
                <w:bCs/>
                <w:color w:val="000000"/>
                <w:sz w:val="20"/>
              </w:rPr>
              <w:br/>
              <w:t xml:space="preserve">However as per </w:t>
            </w:r>
            <w:r w:rsidRPr="00681AC9">
              <w:rPr>
                <w:rFonts w:ascii="Book Antiqua" w:hAnsi="Book Antiqua" w:cs="Calibri"/>
                <w:color w:val="000000"/>
                <w:sz w:val="20"/>
              </w:rPr>
              <w:t xml:space="preserve">21.0 EHV XLPE cable Rev01 of Vol-II Part 13 it is mentioned that </w:t>
            </w:r>
            <w:r w:rsidRPr="00681AC9">
              <w:rPr>
                <w:rFonts w:ascii="Book Antiqua" w:hAnsi="Book Antiqua" w:cs="Calibri"/>
                <w:b/>
                <w:bCs/>
                <w:color w:val="000000"/>
                <w:sz w:val="20"/>
              </w:rPr>
              <w:t>The EHV grade cable shall be single core, unarmoured, stranded, compacted/Segmental Aluminium/Copper (as specified in BPS)</w:t>
            </w:r>
            <w:r w:rsidRPr="00681AC9">
              <w:rPr>
                <w:rFonts w:ascii="Book Antiqua" w:hAnsi="Book Antiqua" w:cs="Calibri"/>
                <w:color w:val="000000"/>
                <w:sz w:val="20"/>
              </w:rPr>
              <w:br/>
              <w:t xml:space="preserve">The BPS does not mention </w:t>
            </w:r>
            <w:r w:rsidRPr="00681AC9">
              <w:rPr>
                <w:rFonts w:ascii="Book Antiqua" w:hAnsi="Book Antiqua" w:cs="Calibri"/>
                <w:color w:val="000000"/>
                <w:sz w:val="20"/>
              </w:rPr>
              <w:lastRenderedPageBreak/>
              <w:t xml:space="preserve">any detail of cable size or type. </w:t>
            </w:r>
            <w:r w:rsidRPr="00681AC9">
              <w:rPr>
                <w:rFonts w:ascii="Book Antiqua" w:hAnsi="Book Antiqua" w:cs="Calibri"/>
                <w:color w:val="000000"/>
                <w:sz w:val="20"/>
              </w:rPr>
              <w:br/>
            </w:r>
            <w:r w:rsidRPr="00681AC9">
              <w:rPr>
                <w:rFonts w:ascii="Book Antiqua" w:hAnsi="Book Antiqua" w:cs="Calibri"/>
                <w:color w:val="000000"/>
                <w:sz w:val="20"/>
              </w:rPr>
              <w:br/>
              <w:t>Hence please confirm the conductor of 220kV cable is Alumium or Copper</w:t>
            </w:r>
          </w:p>
        </w:tc>
        <w:tc>
          <w:tcPr>
            <w:tcW w:w="1744" w:type="dxa"/>
            <w:tcBorders>
              <w:top w:val="single" w:sz="4" w:space="0" w:color="auto"/>
              <w:left w:val="nil"/>
              <w:bottom w:val="single" w:sz="4" w:space="0" w:color="auto"/>
              <w:right w:val="single" w:sz="4" w:space="0" w:color="auto"/>
            </w:tcBorders>
            <w:shd w:val="clear" w:color="auto" w:fill="auto"/>
            <w:vAlign w:val="center"/>
          </w:tcPr>
          <w:p w14:paraId="1AA8F72B" w14:textId="0CE4E9A6"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lastRenderedPageBreak/>
              <w:t>Bidder to quote as per the requirement specified in Section Project. Also, may please refer the order of precedence for Model Section of TS and Section Project.</w:t>
            </w:r>
          </w:p>
        </w:tc>
      </w:tr>
      <w:tr w:rsidR="00681AC9" w:rsidRPr="00681AC9" w14:paraId="709A3AF2" w14:textId="77777777" w:rsidTr="00CB76EC">
        <w:trPr>
          <w:trHeight w:val="573"/>
        </w:trPr>
        <w:tc>
          <w:tcPr>
            <w:tcW w:w="838" w:type="dxa"/>
            <w:tcBorders>
              <w:top w:val="single" w:sz="4" w:space="0" w:color="auto"/>
              <w:left w:val="single" w:sz="4" w:space="0" w:color="auto"/>
              <w:bottom w:val="single" w:sz="4" w:space="0" w:color="auto"/>
              <w:right w:val="single" w:sz="4" w:space="0" w:color="auto"/>
            </w:tcBorders>
            <w:noWrap/>
            <w:vAlign w:val="center"/>
          </w:tcPr>
          <w:p w14:paraId="7F585F2B" w14:textId="77777777" w:rsidR="00681AC9" w:rsidRPr="00681AC9" w:rsidRDefault="00681AC9" w:rsidP="00681AC9">
            <w:pPr>
              <w:pStyle w:val="ListParagraph"/>
              <w:numPr>
                <w:ilvl w:val="0"/>
                <w:numId w:val="1"/>
              </w:numPr>
              <w:spacing w:after="0" w:line="240" w:lineRule="auto"/>
              <w:jc w:val="both"/>
              <w:rPr>
                <w:rFonts w:ascii="Book Antiqua" w:eastAsia="Times New Roman" w:hAnsi="Book Antiqua" w:cs="Times New Roman"/>
                <w:color w:val="000000"/>
                <w:kern w:val="0"/>
                <w:sz w:val="20"/>
                <w:lang w:eastAsia="en-IN"/>
                <w14:ligatures w14:val="none"/>
              </w:rPr>
            </w:pPr>
          </w:p>
        </w:tc>
        <w:tc>
          <w:tcPr>
            <w:tcW w:w="2985" w:type="dxa"/>
            <w:gridSpan w:val="2"/>
            <w:tcBorders>
              <w:top w:val="single" w:sz="4" w:space="0" w:color="auto"/>
              <w:left w:val="single" w:sz="4" w:space="0" w:color="auto"/>
              <w:bottom w:val="single" w:sz="4" w:space="0" w:color="auto"/>
              <w:right w:val="single" w:sz="4" w:space="0" w:color="auto"/>
            </w:tcBorders>
          </w:tcPr>
          <w:p w14:paraId="7C47F259" w14:textId="44E43855" w:rsidR="00681AC9" w:rsidRPr="00681AC9" w:rsidRDefault="00681AC9" w:rsidP="00681AC9">
            <w:pPr>
              <w:spacing w:after="0" w:line="240" w:lineRule="auto"/>
              <w:jc w:val="both"/>
              <w:rPr>
                <w:rFonts w:ascii="Book Antiqua" w:eastAsia="Times New Roman" w:hAnsi="Book Antiqua" w:cs="Times New Roman"/>
                <w:color w:val="000000"/>
                <w:kern w:val="0"/>
                <w:sz w:val="20"/>
                <w:lang w:eastAsia="en-IN"/>
                <w14:ligatures w14:val="none"/>
              </w:rPr>
            </w:pPr>
            <w:r w:rsidRPr="00681AC9">
              <w:rPr>
                <w:rFonts w:ascii="Book Antiqua" w:hAnsi="Book Antiqua" w:cs="Calibri"/>
                <w:color w:val="000000"/>
                <w:sz w:val="20"/>
              </w:rPr>
              <w:t>1.0 Section Project_R0 &amp; 21.0 EHV XLPE cable Rev01</w:t>
            </w:r>
          </w:p>
        </w:tc>
        <w:tc>
          <w:tcPr>
            <w:tcW w:w="7229" w:type="dxa"/>
            <w:tcBorders>
              <w:top w:val="single" w:sz="4" w:space="0" w:color="auto"/>
              <w:left w:val="single" w:sz="4" w:space="0" w:color="auto"/>
              <w:bottom w:val="single" w:sz="4" w:space="0" w:color="auto"/>
              <w:right w:val="single" w:sz="4" w:space="0" w:color="auto"/>
            </w:tcBorders>
          </w:tcPr>
          <w:p w14:paraId="6F2938BD" w14:textId="0251E31C" w:rsidR="00681AC9" w:rsidRPr="00681AC9" w:rsidRDefault="00681AC9" w:rsidP="00681AC9">
            <w:pPr>
              <w:spacing w:after="0" w:line="240" w:lineRule="auto"/>
              <w:rPr>
                <w:rFonts w:ascii="Book Antiqua" w:eastAsia="Times New Roman" w:hAnsi="Book Antiqua" w:cs="Times New Roman"/>
                <w:kern w:val="0"/>
                <w:sz w:val="20"/>
                <w:lang w:eastAsia="en-IN"/>
                <w14:ligatures w14:val="none"/>
              </w:rPr>
            </w:pPr>
            <w:r w:rsidRPr="00681AC9">
              <w:rPr>
                <w:rFonts w:ascii="Book Antiqua" w:hAnsi="Book Antiqua" w:cs="Calibri"/>
                <w:color w:val="000000"/>
                <w:sz w:val="20"/>
              </w:rPr>
              <w:t>Section Project Clause No. XIV 220kV, EHV XLPE cable</w:t>
            </w:r>
            <w:r w:rsidRPr="00681AC9">
              <w:rPr>
                <w:rFonts w:ascii="Book Antiqua" w:hAnsi="Book Antiqua" w:cs="Calibri"/>
                <w:color w:val="000000"/>
                <w:sz w:val="20"/>
              </w:rPr>
              <w:br/>
              <w:t>&amp; Clause No. 1.2 of SECTION: EHV XLPE POWER CABLE</w:t>
            </w: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1B72A6F8" w14:textId="1A824E90" w:rsidR="00681AC9" w:rsidRPr="00681AC9" w:rsidRDefault="00681AC9" w:rsidP="00681AC9">
            <w:pPr>
              <w:rPr>
                <w:rFonts w:ascii="Book Antiqua" w:hAnsi="Book Antiqua" w:cs="Calibri"/>
                <w:color w:val="000000"/>
                <w:sz w:val="20"/>
              </w:rPr>
            </w:pPr>
            <w:r w:rsidRPr="00681AC9">
              <w:rPr>
                <w:rFonts w:ascii="Book Antiqua" w:hAnsi="Book Antiqua" w:cs="Calibri"/>
                <w:color w:val="000000"/>
                <w:sz w:val="20"/>
              </w:rPr>
              <w:t xml:space="preserve">As per 21.0 EHV XLPE cable Rev01 of Vol-II Part 13, it is mentioned that  "The EHV grade cable shall be single core, unarmoured, stranded, compacted/ Segmental Aluminium/Copper (as specified in BPS) conductor, core screening by a layer of semiconducting tape followed by a layer of semiconducting compound, cross linked polyethylene (XLPE) dry cured insulation, insulation screening with semiconducting compound extruded directly over the insulation, longitudinal sealing by a layer of non woven tape with water swellable absorbent over insulation screen, followed by </w:t>
            </w:r>
            <w:r w:rsidRPr="00681AC9">
              <w:rPr>
                <w:rFonts w:ascii="Book Antiqua" w:hAnsi="Book Antiqua" w:cs="Calibri"/>
                <w:color w:val="000000"/>
                <w:sz w:val="20"/>
              </w:rPr>
              <w:lastRenderedPageBreak/>
              <w:t>radial sealing (</w:t>
            </w:r>
            <w:r w:rsidRPr="00681AC9">
              <w:rPr>
                <w:rFonts w:ascii="Book Antiqua" w:hAnsi="Book Antiqua" w:cs="Calibri"/>
                <w:b/>
                <w:bCs/>
                <w:color w:val="000000"/>
                <w:sz w:val="20"/>
              </w:rPr>
              <w:t>Metal sheath of Lead alloy ‘E’ / Corrugated Aluminium, (unless otherwise specified in Section Project)"</w:t>
            </w:r>
            <w:r w:rsidRPr="00681AC9">
              <w:rPr>
                <w:rFonts w:ascii="Book Antiqua" w:hAnsi="Book Antiqua" w:cs="Calibri"/>
                <w:b/>
                <w:bCs/>
                <w:color w:val="000000"/>
                <w:sz w:val="20"/>
              </w:rPr>
              <w:br/>
            </w:r>
            <w:r w:rsidRPr="00681AC9">
              <w:rPr>
                <w:rFonts w:ascii="Book Antiqua" w:hAnsi="Book Antiqua" w:cs="Calibri"/>
                <w:b/>
                <w:bCs/>
                <w:color w:val="000000"/>
                <w:sz w:val="20"/>
              </w:rPr>
              <w:br/>
            </w:r>
            <w:r w:rsidRPr="00681AC9">
              <w:rPr>
                <w:rFonts w:ascii="Book Antiqua" w:hAnsi="Book Antiqua" w:cs="Calibri"/>
                <w:color w:val="000000"/>
                <w:sz w:val="20"/>
              </w:rPr>
              <w:t>However in Section project nothing is mentioned regarding corrugation of Cable.</w:t>
            </w:r>
            <w:r w:rsidRPr="00681AC9">
              <w:rPr>
                <w:rFonts w:ascii="Book Antiqua" w:hAnsi="Book Antiqua" w:cs="Calibri"/>
                <w:b/>
                <w:bCs/>
                <w:color w:val="000000"/>
                <w:sz w:val="20"/>
              </w:rPr>
              <w:br/>
            </w:r>
            <w:r w:rsidRPr="00681AC9">
              <w:rPr>
                <w:rFonts w:ascii="Book Antiqua" w:hAnsi="Book Antiqua" w:cs="Calibri"/>
                <w:b/>
                <w:bCs/>
                <w:color w:val="000000"/>
                <w:sz w:val="20"/>
              </w:rPr>
              <w:br/>
            </w:r>
            <w:r w:rsidRPr="00681AC9">
              <w:rPr>
                <w:rFonts w:ascii="Book Antiqua" w:hAnsi="Book Antiqua" w:cs="Calibri"/>
                <w:color w:val="000000"/>
                <w:sz w:val="20"/>
              </w:rPr>
              <w:t xml:space="preserve">Hence please confirm the corrugation of 220kV Cable, whether it is   Metal sheath of Lead alloy or Aluminium </w:t>
            </w:r>
          </w:p>
        </w:tc>
        <w:tc>
          <w:tcPr>
            <w:tcW w:w="1744" w:type="dxa"/>
            <w:tcBorders>
              <w:top w:val="single" w:sz="4" w:space="0" w:color="auto"/>
              <w:left w:val="nil"/>
              <w:bottom w:val="single" w:sz="4" w:space="0" w:color="auto"/>
              <w:right w:val="single" w:sz="4" w:space="0" w:color="auto"/>
            </w:tcBorders>
            <w:shd w:val="clear" w:color="auto" w:fill="auto"/>
            <w:vAlign w:val="center"/>
          </w:tcPr>
          <w:p w14:paraId="187C38C2" w14:textId="140CB64C" w:rsidR="00681AC9" w:rsidRPr="00681AC9" w:rsidRDefault="00681AC9" w:rsidP="00681AC9">
            <w:pPr>
              <w:rPr>
                <w:rFonts w:ascii="Book Antiqua" w:hAnsi="Book Antiqua" w:cs="Calibri"/>
                <w:color w:val="000000"/>
                <w:sz w:val="20"/>
              </w:rPr>
            </w:pPr>
            <w:r w:rsidRPr="00681AC9">
              <w:rPr>
                <w:rFonts w:ascii="Book Antiqua" w:eastAsia="Times New Roman" w:hAnsi="Book Antiqua" w:cs="Times New Roman"/>
                <w:color w:val="000000"/>
                <w:kern w:val="0"/>
                <w:sz w:val="20"/>
                <w:lang w:eastAsia="en-IN"/>
                <w14:ligatures w14:val="none"/>
              </w:rPr>
              <w:lastRenderedPageBreak/>
              <w:t>Conductor and size of cable shall be copper and 2500Sq.mm as specified in Section Project. For the further detail, Model TS section EHV XLPE cable Rev01 shall be referred to.</w:t>
            </w:r>
          </w:p>
        </w:tc>
      </w:tr>
      <w:bookmarkEnd w:id="0"/>
    </w:tbl>
    <w:p w14:paraId="3FF2C0F9" w14:textId="77777777" w:rsidR="00FA58C8" w:rsidRPr="00681AC9" w:rsidRDefault="00FA58C8" w:rsidP="0023327F">
      <w:pPr>
        <w:jc w:val="both"/>
        <w:rPr>
          <w:rFonts w:ascii="Book Antiqua" w:hAnsi="Book Antiqua" w:cs="Times New Roman"/>
          <w:color w:val="000000"/>
          <w:sz w:val="20"/>
        </w:rPr>
      </w:pPr>
    </w:p>
    <w:p w14:paraId="308FA3B3" w14:textId="0E1CBE2A" w:rsidR="008956FF" w:rsidRDefault="00484192" w:rsidP="0023327F">
      <w:pPr>
        <w:jc w:val="both"/>
        <w:rPr>
          <w:rFonts w:ascii="Book Antiqua" w:hAnsi="Book Antiqua" w:cs="Times New Roman"/>
          <w:color w:val="000000"/>
          <w:szCs w:val="22"/>
        </w:rPr>
      </w:pPr>
      <w:r>
        <w:rPr>
          <w:rFonts w:ascii="Book Antiqua" w:hAnsi="Book Antiqua" w:cs="Times New Roman"/>
          <w:color w:val="000000"/>
          <w:szCs w:val="22"/>
        </w:rPr>
        <w:tab/>
      </w:r>
    </w:p>
    <w:p w14:paraId="1FA81B9F" w14:textId="007F5940" w:rsidR="00FA58C8" w:rsidRDefault="00FA58C8" w:rsidP="0023327F">
      <w:pPr>
        <w:jc w:val="both"/>
        <w:rPr>
          <w:rFonts w:ascii="Book Antiqua" w:hAnsi="Book Antiqua" w:cs="Times New Roman"/>
          <w:color w:val="000000"/>
          <w:szCs w:val="22"/>
        </w:rPr>
      </w:pPr>
    </w:p>
    <w:sectPr w:rsidR="00FA58C8" w:rsidSect="00BB4956">
      <w:headerReference w:type="default" r:id="rId10"/>
      <w:footerReference w:type="default" r:id="rId11"/>
      <w:pgSz w:w="16838" w:h="11906" w:orient="landscape"/>
      <w:pgMar w:top="423"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8C958" w14:textId="77777777" w:rsidR="00E92475" w:rsidRDefault="00E92475" w:rsidP="00311FB9">
      <w:pPr>
        <w:spacing w:after="0" w:line="240" w:lineRule="auto"/>
      </w:pPr>
      <w:r>
        <w:separator/>
      </w:r>
    </w:p>
  </w:endnote>
  <w:endnote w:type="continuationSeparator" w:id="0">
    <w:p w14:paraId="44475598" w14:textId="77777777" w:rsidR="00E92475" w:rsidRDefault="00E92475" w:rsidP="00311FB9">
      <w:pPr>
        <w:spacing w:after="0" w:line="240" w:lineRule="auto"/>
      </w:pPr>
      <w:r>
        <w:continuationSeparator/>
      </w:r>
    </w:p>
  </w:endnote>
  <w:endnote w:type="continuationNotice" w:id="1">
    <w:p w14:paraId="6FA9A223" w14:textId="77777777" w:rsidR="00E92475" w:rsidRDefault="00E924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2D91C" w14:textId="77777777" w:rsidR="00311FB9" w:rsidRDefault="00311FB9">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573CC0F2" w14:textId="77777777" w:rsidR="00311FB9" w:rsidRDefault="00311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D63B7" w14:textId="77777777" w:rsidR="00E92475" w:rsidRDefault="00E92475" w:rsidP="00311FB9">
      <w:pPr>
        <w:spacing w:after="0" w:line="240" w:lineRule="auto"/>
      </w:pPr>
      <w:r>
        <w:separator/>
      </w:r>
    </w:p>
  </w:footnote>
  <w:footnote w:type="continuationSeparator" w:id="0">
    <w:p w14:paraId="43818BF6" w14:textId="77777777" w:rsidR="00E92475" w:rsidRDefault="00E92475" w:rsidP="00311FB9">
      <w:pPr>
        <w:spacing w:after="0" w:line="240" w:lineRule="auto"/>
      </w:pPr>
      <w:r>
        <w:continuationSeparator/>
      </w:r>
    </w:p>
  </w:footnote>
  <w:footnote w:type="continuationNotice" w:id="1">
    <w:p w14:paraId="37E55271" w14:textId="77777777" w:rsidR="00E92475" w:rsidRDefault="00E924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6136" w:type="dxa"/>
      <w:tblLayout w:type="fixed"/>
      <w:tblLook w:val="06A0" w:firstRow="1" w:lastRow="0" w:firstColumn="1" w:lastColumn="0" w:noHBand="1" w:noVBand="1"/>
    </w:tblPr>
    <w:tblGrid>
      <w:gridCol w:w="15876"/>
      <w:gridCol w:w="5130"/>
      <w:gridCol w:w="5130"/>
    </w:tblGrid>
    <w:tr w:rsidR="559AF3EC" w:rsidRPr="00BB4956" w14:paraId="6A5EBAE7" w14:textId="77777777" w:rsidTr="00491FBD">
      <w:trPr>
        <w:trHeight w:val="300"/>
      </w:trPr>
      <w:tc>
        <w:tcPr>
          <w:tcW w:w="15876" w:type="dxa"/>
        </w:tcPr>
        <w:p w14:paraId="3FAEFE78" w14:textId="724AA64A" w:rsidR="00491FBD" w:rsidRPr="00BB4956" w:rsidRDefault="00491FBD" w:rsidP="00491FBD">
          <w:pPr>
            <w:tabs>
              <w:tab w:val="left" w:pos="1037"/>
            </w:tabs>
            <w:jc w:val="both"/>
            <w:rPr>
              <w:rFonts w:ascii="Book Antiqua" w:hAnsi="Book Antiqua"/>
              <w:sz w:val="21"/>
              <w:szCs w:val="21"/>
            </w:rPr>
          </w:pPr>
          <w:r w:rsidRPr="00BB4956">
            <w:rPr>
              <w:rFonts w:ascii="Book Antiqua" w:hAnsi="Book Antiqua"/>
              <w:b/>
              <w:bCs/>
              <w:sz w:val="21"/>
              <w:szCs w:val="21"/>
            </w:rPr>
            <w:t xml:space="preserve">Clarification No </w:t>
          </w:r>
          <w:r w:rsidRPr="00D034B2">
            <w:rPr>
              <w:rFonts w:ascii="Book Antiqua" w:hAnsi="Book Antiqua"/>
              <w:b/>
              <w:bCs/>
              <w:sz w:val="21"/>
              <w:szCs w:val="21"/>
            </w:rPr>
            <w:t xml:space="preserve">I </w:t>
          </w:r>
          <w:r w:rsidR="00D72119">
            <w:rPr>
              <w:rFonts w:ascii="Book Antiqua" w:hAnsi="Book Antiqua"/>
              <w:b/>
              <w:bCs/>
              <w:sz w:val="21"/>
              <w:szCs w:val="21"/>
            </w:rPr>
            <w:t>(</w:t>
          </w:r>
          <w:r w:rsidR="00D72119">
            <w:rPr>
              <w:rFonts w:ascii="Book Antiqua" w:hAnsi="Book Antiqua"/>
              <w:b/>
              <w:bCs/>
              <w:sz w:val="21"/>
              <w:szCs w:val="21"/>
            </w:rPr>
            <w:t>Technical</w:t>
          </w:r>
          <w:r w:rsidR="00D72119">
            <w:rPr>
              <w:rFonts w:ascii="Book Antiqua" w:hAnsi="Book Antiqua"/>
              <w:b/>
              <w:bCs/>
              <w:sz w:val="21"/>
              <w:szCs w:val="21"/>
            </w:rPr>
            <w:t xml:space="preserve">) </w:t>
          </w:r>
          <w:r w:rsidRPr="00D034B2">
            <w:rPr>
              <w:rFonts w:ascii="Book Antiqua" w:hAnsi="Book Antiqua"/>
              <w:b/>
              <w:bCs/>
              <w:sz w:val="21"/>
              <w:szCs w:val="21"/>
            </w:rPr>
            <w:t xml:space="preserve">dated </w:t>
          </w:r>
          <w:r w:rsidR="00D034B2">
            <w:rPr>
              <w:rFonts w:ascii="Book Antiqua" w:hAnsi="Book Antiqua"/>
              <w:b/>
              <w:bCs/>
              <w:sz w:val="21"/>
              <w:szCs w:val="21"/>
            </w:rPr>
            <w:t>28</w:t>
          </w:r>
          <w:r w:rsidRPr="00D034B2">
            <w:rPr>
              <w:rFonts w:ascii="Book Antiqua" w:hAnsi="Book Antiqua"/>
              <w:b/>
              <w:bCs/>
              <w:sz w:val="21"/>
              <w:szCs w:val="21"/>
            </w:rPr>
            <w:t>.0</w:t>
          </w:r>
          <w:r w:rsidR="00AF24C4" w:rsidRPr="00D034B2">
            <w:rPr>
              <w:rFonts w:ascii="Book Antiqua" w:hAnsi="Book Antiqua"/>
              <w:b/>
              <w:bCs/>
              <w:sz w:val="21"/>
              <w:szCs w:val="21"/>
            </w:rPr>
            <w:t>6</w:t>
          </w:r>
          <w:r w:rsidRPr="00D034B2">
            <w:rPr>
              <w:rFonts w:ascii="Book Antiqua" w:hAnsi="Book Antiqua"/>
              <w:b/>
              <w:bCs/>
              <w:sz w:val="21"/>
              <w:szCs w:val="21"/>
            </w:rPr>
            <w:t>.2024</w:t>
          </w:r>
          <w:r w:rsidRPr="00BB4956">
            <w:rPr>
              <w:rFonts w:ascii="Book Antiqua" w:hAnsi="Book Antiqua"/>
              <w:b/>
              <w:bCs/>
              <w:sz w:val="21"/>
              <w:szCs w:val="21"/>
            </w:rPr>
            <w:t xml:space="preserve"> </w:t>
          </w:r>
          <w:r w:rsidRPr="00BB4956">
            <w:rPr>
              <w:rFonts w:ascii="Book Antiqua" w:hAnsi="Book Antiqua"/>
              <w:sz w:val="21"/>
              <w:szCs w:val="21"/>
            </w:rPr>
            <w:t xml:space="preserve">to the Bidding Documents for </w:t>
          </w:r>
          <w:r w:rsidRPr="00BB4956">
            <w:rPr>
              <w:rStyle w:val="normaltextrun"/>
              <w:rFonts w:ascii="Book Antiqua" w:hAnsi="Book Antiqua"/>
              <w:b/>
              <w:bCs/>
              <w:color w:val="000000"/>
              <w:sz w:val="21"/>
              <w:szCs w:val="21"/>
              <w:shd w:val="clear" w:color="auto" w:fill="FFFFFF"/>
              <w:lang w:val="en-US"/>
            </w:rPr>
            <w:t xml:space="preserve">765kV AIS Substation Extension Package - SS129 </w:t>
          </w:r>
          <w:r w:rsidRPr="00BB4956">
            <w:rPr>
              <w:rStyle w:val="normaltextrun"/>
              <w:rFonts w:ascii="Book Antiqua" w:hAnsi="Book Antiqua"/>
              <w:color w:val="000000"/>
              <w:sz w:val="21"/>
              <w:szCs w:val="21"/>
              <w:shd w:val="clear" w:color="auto" w:fill="FFFFFF"/>
              <w:lang w:val="en-US"/>
            </w:rPr>
            <w:t>including 220kV GIS– a) Augmentation of 1x 1500MVA ICT (3rd) at Jhatikara substation (Bamnoli/Dwarka section) under transmission system for evacuation of POWER from REZ in Rajasthan Phase-III, Part-J b) Extn. of 400(AIS)/220(GIS) kV Rajgarh Substation under augmentation of transformation capacity at 400/220kV Rajgarh S/S in MP by 400/220kV, 1x500MVA ICT (3rd) c) Extn. of 400kV KPS- 2 (GIS) under Interconnection of RE developer’s DTL at bay no. 416 of KPS-2 (400kV Bus Section-I). d) Extn. of 400/220kV Pavagada (Tumkur) S/S under augmentation of transformation capacity by 2x500MVA (7th &amp; 8th), 400/220kV ICTs at Tumkur (Pavagada) 400/220kV Pooling Station); </w:t>
          </w:r>
        </w:p>
        <w:p w14:paraId="138DBCCB" w14:textId="375AEF63" w:rsidR="005C5914" w:rsidRPr="005C5914" w:rsidRDefault="00491FBD" w:rsidP="00BB4956">
          <w:pPr>
            <w:tabs>
              <w:tab w:val="left" w:pos="1037"/>
            </w:tabs>
            <w:spacing w:after="0"/>
            <w:jc w:val="both"/>
            <w:rPr>
              <w:rFonts w:ascii="Book Antiqua" w:hAnsi="Book Antiqua"/>
              <w:b/>
              <w:bCs/>
              <w:color w:val="000000"/>
              <w:sz w:val="21"/>
              <w:szCs w:val="21"/>
              <w:bdr w:val="none" w:sz="0" w:space="0" w:color="auto" w:frame="1"/>
              <w:lang w:val="en-US"/>
            </w:rPr>
          </w:pPr>
          <w:r w:rsidRPr="00BB4956">
            <w:rPr>
              <w:rFonts w:ascii="Book Antiqua" w:hAnsi="Book Antiqua"/>
              <w:b/>
              <w:sz w:val="21"/>
              <w:szCs w:val="21"/>
            </w:rPr>
            <w:t>Specification No.:</w:t>
          </w:r>
          <w:r w:rsidRPr="00BB4956">
            <w:rPr>
              <w:rFonts w:ascii="Book Antiqua" w:hAnsi="Book Antiqua"/>
              <w:sz w:val="21"/>
              <w:szCs w:val="21"/>
            </w:rPr>
            <w:t xml:space="preserve"> </w:t>
          </w:r>
          <w:r w:rsidRPr="00BB4956">
            <w:rPr>
              <w:rStyle w:val="normaltextrun"/>
              <w:rFonts w:ascii="Book Antiqua" w:hAnsi="Book Antiqua"/>
              <w:b/>
              <w:bCs/>
              <w:color w:val="000000"/>
              <w:sz w:val="21"/>
              <w:szCs w:val="21"/>
              <w:bdr w:val="none" w:sz="0" w:space="0" w:color="auto" w:frame="1"/>
              <w:lang w:val="en-US"/>
            </w:rPr>
            <w:t>CC/NT/W-AIS/DOM/A02/24/07542</w:t>
          </w:r>
        </w:p>
      </w:tc>
      <w:tc>
        <w:tcPr>
          <w:tcW w:w="5130" w:type="dxa"/>
        </w:tcPr>
        <w:p w14:paraId="70EBCA0B" w14:textId="4FE033E1" w:rsidR="559AF3EC" w:rsidRPr="00BB4956" w:rsidRDefault="559AF3EC" w:rsidP="559AF3EC">
          <w:pPr>
            <w:pStyle w:val="Header"/>
            <w:jc w:val="center"/>
            <w:rPr>
              <w:sz w:val="21"/>
              <w:szCs w:val="21"/>
            </w:rPr>
          </w:pPr>
        </w:p>
      </w:tc>
      <w:tc>
        <w:tcPr>
          <w:tcW w:w="5130" w:type="dxa"/>
        </w:tcPr>
        <w:p w14:paraId="4730A800" w14:textId="0C094A88" w:rsidR="559AF3EC" w:rsidRPr="00BB4956" w:rsidRDefault="559AF3EC" w:rsidP="559AF3EC">
          <w:pPr>
            <w:pStyle w:val="Header"/>
            <w:ind w:right="-115"/>
            <w:jc w:val="right"/>
            <w:rPr>
              <w:sz w:val="21"/>
              <w:szCs w:val="21"/>
            </w:rPr>
          </w:pPr>
        </w:p>
      </w:tc>
    </w:tr>
  </w:tbl>
  <w:p w14:paraId="4F010249" w14:textId="6625499D" w:rsidR="559AF3EC" w:rsidRPr="00BB4956" w:rsidRDefault="559AF3EC" w:rsidP="559AF3EC">
    <w:pPr>
      <w:pStyle w:val="Header"/>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DE27F2"/>
    <w:multiLevelType w:val="hybridMultilevel"/>
    <w:tmpl w:val="E698049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8EC"/>
    <w:rsid w:val="00011598"/>
    <w:rsid w:val="000119B5"/>
    <w:rsid w:val="0002047F"/>
    <w:rsid w:val="000206FF"/>
    <w:rsid w:val="00031A58"/>
    <w:rsid w:val="00045CDC"/>
    <w:rsid w:val="000551D4"/>
    <w:rsid w:val="00085C40"/>
    <w:rsid w:val="000A285A"/>
    <w:rsid w:val="000C1317"/>
    <w:rsid w:val="000E5781"/>
    <w:rsid w:val="00100FB4"/>
    <w:rsid w:val="001014C5"/>
    <w:rsid w:val="00104C77"/>
    <w:rsid w:val="00112DE5"/>
    <w:rsid w:val="0011561D"/>
    <w:rsid w:val="001174BF"/>
    <w:rsid w:val="00164827"/>
    <w:rsid w:val="00167D27"/>
    <w:rsid w:val="00177F65"/>
    <w:rsid w:val="00184C13"/>
    <w:rsid w:val="001A23A3"/>
    <w:rsid w:val="001A467C"/>
    <w:rsid w:val="001A50A5"/>
    <w:rsid w:val="001B0517"/>
    <w:rsid w:val="001B52B6"/>
    <w:rsid w:val="001C3E55"/>
    <w:rsid w:val="001C65A5"/>
    <w:rsid w:val="001D06F2"/>
    <w:rsid w:val="0020233F"/>
    <w:rsid w:val="002115ED"/>
    <w:rsid w:val="002318D9"/>
    <w:rsid w:val="0023240F"/>
    <w:rsid w:val="0023327F"/>
    <w:rsid w:val="002674DF"/>
    <w:rsid w:val="00270F60"/>
    <w:rsid w:val="00292B5D"/>
    <w:rsid w:val="002B16FE"/>
    <w:rsid w:val="002B2D0D"/>
    <w:rsid w:val="002B6F5D"/>
    <w:rsid w:val="002F6C79"/>
    <w:rsid w:val="00306851"/>
    <w:rsid w:val="00311FB9"/>
    <w:rsid w:val="003130C4"/>
    <w:rsid w:val="00320CAB"/>
    <w:rsid w:val="00320FBF"/>
    <w:rsid w:val="00330573"/>
    <w:rsid w:val="00334D8F"/>
    <w:rsid w:val="0033758C"/>
    <w:rsid w:val="00360550"/>
    <w:rsid w:val="0036161C"/>
    <w:rsid w:val="0037247D"/>
    <w:rsid w:val="00374EE6"/>
    <w:rsid w:val="003A1F83"/>
    <w:rsid w:val="003A6544"/>
    <w:rsid w:val="003B01DC"/>
    <w:rsid w:val="003B4357"/>
    <w:rsid w:val="003D0C10"/>
    <w:rsid w:val="003E14EB"/>
    <w:rsid w:val="003F365E"/>
    <w:rsid w:val="00404214"/>
    <w:rsid w:val="00411E2B"/>
    <w:rsid w:val="004150D7"/>
    <w:rsid w:val="0041750A"/>
    <w:rsid w:val="00423AAB"/>
    <w:rsid w:val="00456373"/>
    <w:rsid w:val="0046061A"/>
    <w:rsid w:val="00474534"/>
    <w:rsid w:val="00482DCF"/>
    <w:rsid w:val="00482E1E"/>
    <w:rsid w:val="00484192"/>
    <w:rsid w:val="00490658"/>
    <w:rsid w:val="00491FBD"/>
    <w:rsid w:val="004E50D2"/>
    <w:rsid w:val="004F30E4"/>
    <w:rsid w:val="004F6B93"/>
    <w:rsid w:val="00514E36"/>
    <w:rsid w:val="00514F9F"/>
    <w:rsid w:val="00521ED0"/>
    <w:rsid w:val="00533AC7"/>
    <w:rsid w:val="00543D21"/>
    <w:rsid w:val="005477E1"/>
    <w:rsid w:val="00580A9C"/>
    <w:rsid w:val="005869C8"/>
    <w:rsid w:val="00591E6F"/>
    <w:rsid w:val="0059490D"/>
    <w:rsid w:val="005A3345"/>
    <w:rsid w:val="005A3631"/>
    <w:rsid w:val="005B1B1C"/>
    <w:rsid w:val="005B29E0"/>
    <w:rsid w:val="005B3F0E"/>
    <w:rsid w:val="005C5914"/>
    <w:rsid w:val="00604539"/>
    <w:rsid w:val="00605D88"/>
    <w:rsid w:val="00615D3F"/>
    <w:rsid w:val="00622964"/>
    <w:rsid w:val="006428DB"/>
    <w:rsid w:val="00673503"/>
    <w:rsid w:val="00681AC9"/>
    <w:rsid w:val="006836D9"/>
    <w:rsid w:val="00686DE0"/>
    <w:rsid w:val="006925CB"/>
    <w:rsid w:val="006954B2"/>
    <w:rsid w:val="006A08E7"/>
    <w:rsid w:val="006A25A0"/>
    <w:rsid w:val="006B1133"/>
    <w:rsid w:val="006B29EF"/>
    <w:rsid w:val="006C487F"/>
    <w:rsid w:val="006C6E0F"/>
    <w:rsid w:val="006D48D3"/>
    <w:rsid w:val="007171B5"/>
    <w:rsid w:val="007440E8"/>
    <w:rsid w:val="00753C51"/>
    <w:rsid w:val="007868A8"/>
    <w:rsid w:val="007A2413"/>
    <w:rsid w:val="007A629A"/>
    <w:rsid w:val="007A662E"/>
    <w:rsid w:val="007B1C8A"/>
    <w:rsid w:val="007C4507"/>
    <w:rsid w:val="007C4C8C"/>
    <w:rsid w:val="007C7813"/>
    <w:rsid w:val="007E19CF"/>
    <w:rsid w:val="007E4597"/>
    <w:rsid w:val="007F4C70"/>
    <w:rsid w:val="00810A36"/>
    <w:rsid w:val="00844551"/>
    <w:rsid w:val="0086723A"/>
    <w:rsid w:val="0088372D"/>
    <w:rsid w:val="008853CA"/>
    <w:rsid w:val="0088596B"/>
    <w:rsid w:val="008954D0"/>
    <w:rsid w:val="008956FF"/>
    <w:rsid w:val="008970A9"/>
    <w:rsid w:val="008A04A2"/>
    <w:rsid w:val="008A0DBB"/>
    <w:rsid w:val="008A1BDC"/>
    <w:rsid w:val="008A3896"/>
    <w:rsid w:val="008B380D"/>
    <w:rsid w:val="008B3D24"/>
    <w:rsid w:val="008B4225"/>
    <w:rsid w:val="008C1E21"/>
    <w:rsid w:val="008D5EF4"/>
    <w:rsid w:val="008D7AA7"/>
    <w:rsid w:val="008E2579"/>
    <w:rsid w:val="008F5A8D"/>
    <w:rsid w:val="00904260"/>
    <w:rsid w:val="00905FB8"/>
    <w:rsid w:val="00906A2E"/>
    <w:rsid w:val="00917FFE"/>
    <w:rsid w:val="009253E6"/>
    <w:rsid w:val="00931B68"/>
    <w:rsid w:val="0095504B"/>
    <w:rsid w:val="009641CB"/>
    <w:rsid w:val="00977872"/>
    <w:rsid w:val="00984FF3"/>
    <w:rsid w:val="009A483B"/>
    <w:rsid w:val="009A7B98"/>
    <w:rsid w:val="009C1AE3"/>
    <w:rsid w:val="009C3C93"/>
    <w:rsid w:val="009C527B"/>
    <w:rsid w:val="00A221CB"/>
    <w:rsid w:val="00A22E87"/>
    <w:rsid w:val="00A547CA"/>
    <w:rsid w:val="00A6462D"/>
    <w:rsid w:val="00A72A49"/>
    <w:rsid w:val="00A92E72"/>
    <w:rsid w:val="00A93E1C"/>
    <w:rsid w:val="00AA4125"/>
    <w:rsid w:val="00AF24C4"/>
    <w:rsid w:val="00AF5744"/>
    <w:rsid w:val="00B07AB3"/>
    <w:rsid w:val="00B2610A"/>
    <w:rsid w:val="00B746F5"/>
    <w:rsid w:val="00B76416"/>
    <w:rsid w:val="00B90C9E"/>
    <w:rsid w:val="00B94701"/>
    <w:rsid w:val="00B957AD"/>
    <w:rsid w:val="00BB4956"/>
    <w:rsid w:val="00BC32F7"/>
    <w:rsid w:val="00BC3BBF"/>
    <w:rsid w:val="00BD1D63"/>
    <w:rsid w:val="00BE09F3"/>
    <w:rsid w:val="00BF76DE"/>
    <w:rsid w:val="00C0570F"/>
    <w:rsid w:val="00C1024A"/>
    <w:rsid w:val="00C10ABD"/>
    <w:rsid w:val="00C10FA5"/>
    <w:rsid w:val="00C24AA8"/>
    <w:rsid w:val="00C40887"/>
    <w:rsid w:val="00C4223D"/>
    <w:rsid w:val="00C53B13"/>
    <w:rsid w:val="00C64E9C"/>
    <w:rsid w:val="00C72F8C"/>
    <w:rsid w:val="00C7602F"/>
    <w:rsid w:val="00C93128"/>
    <w:rsid w:val="00CA5E72"/>
    <w:rsid w:val="00CB0AC6"/>
    <w:rsid w:val="00CC50A9"/>
    <w:rsid w:val="00CD0CAE"/>
    <w:rsid w:val="00CF07F5"/>
    <w:rsid w:val="00D034B2"/>
    <w:rsid w:val="00D0416B"/>
    <w:rsid w:val="00D06983"/>
    <w:rsid w:val="00D0777D"/>
    <w:rsid w:val="00D64318"/>
    <w:rsid w:val="00D649A2"/>
    <w:rsid w:val="00D65719"/>
    <w:rsid w:val="00D72119"/>
    <w:rsid w:val="00D75F30"/>
    <w:rsid w:val="00D942F8"/>
    <w:rsid w:val="00DA07A0"/>
    <w:rsid w:val="00DA1C32"/>
    <w:rsid w:val="00DA3601"/>
    <w:rsid w:val="00DB09FC"/>
    <w:rsid w:val="00DB2A50"/>
    <w:rsid w:val="00DC2EC8"/>
    <w:rsid w:val="00DE7407"/>
    <w:rsid w:val="00DF56C7"/>
    <w:rsid w:val="00E05D48"/>
    <w:rsid w:val="00E13F8C"/>
    <w:rsid w:val="00E171D5"/>
    <w:rsid w:val="00E25768"/>
    <w:rsid w:val="00E346FE"/>
    <w:rsid w:val="00E53E2B"/>
    <w:rsid w:val="00E54D10"/>
    <w:rsid w:val="00E55AD5"/>
    <w:rsid w:val="00E759FA"/>
    <w:rsid w:val="00E905A1"/>
    <w:rsid w:val="00E92475"/>
    <w:rsid w:val="00EA11B9"/>
    <w:rsid w:val="00EB0714"/>
    <w:rsid w:val="00EB4E9B"/>
    <w:rsid w:val="00EC782C"/>
    <w:rsid w:val="00EE08EC"/>
    <w:rsid w:val="00F32358"/>
    <w:rsid w:val="00F33F64"/>
    <w:rsid w:val="00F47DFB"/>
    <w:rsid w:val="00F51BDA"/>
    <w:rsid w:val="00F67503"/>
    <w:rsid w:val="00F744B8"/>
    <w:rsid w:val="00F74CF5"/>
    <w:rsid w:val="00FA58C8"/>
    <w:rsid w:val="00FF100B"/>
    <w:rsid w:val="00FF34BC"/>
    <w:rsid w:val="04D0E459"/>
    <w:rsid w:val="05BE8E93"/>
    <w:rsid w:val="367EDA8C"/>
    <w:rsid w:val="3869458D"/>
    <w:rsid w:val="559AF3EC"/>
    <w:rsid w:val="7499E41A"/>
    <w:rsid w:val="79E5FB21"/>
    <w:rsid w:val="7C95A74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824D0"/>
  <w15:chartTrackingRefBased/>
  <w15:docId w15:val="{E7DB4256-92BA-4A04-A774-DBBD85DEA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0FBF"/>
    <w:pPr>
      <w:ind w:left="720"/>
      <w:contextualSpacing/>
    </w:pPr>
  </w:style>
  <w:style w:type="paragraph" w:styleId="Header">
    <w:name w:val="header"/>
    <w:basedOn w:val="Normal"/>
    <w:link w:val="HeaderChar"/>
    <w:uiPriority w:val="99"/>
    <w:unhideWhenUsed/>
    <w:rsid w:val="00311F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FB9"/>
    <w:rPr>
      <w:rFonts w:cs="Mangal"/>
    </w:rPr>
  </w:style>
  <w:style w:type="paragraph" w:styleId="Footer">
    <w:name w:val="footer"/>
    <w:basedOn w:val="Normal"/>
    <w:link w:val="FooterChar"/>
    <w:uiPriority w:val="99"/>
    <w:unhideWhenUsed/>
    <w:rsid w:val="00311F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FB9"/>
    <w:rPr>
      <w:rFonts w:cs="Mangal"/>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491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9860">
      <w:bodyDiv w:val="1"/>
      <w:marLeft w:val="0"/>
      <w:marRight w:val="0"/>
      <w:marTop w:val="0"/>
      <w:marBottom w:val="0"/>
      <w:divBdr>
        <w:top w:val="none" w:sz="0" w:space="0" w:color="auto"/>
        <w:left w:val="none" w:sz="0" w:space="0" w:color="auto"/>
        <w:bottom w:val="none" w:sz="0" w:space="0" w:color="auto"/>
        <w:right w:val="none" w:sz="0" w:space="0" w:color="auto"/>
      </w:divBdr>
      <w:divsChild>
        <w:div w:id="164901007">
          <w:marLeft w:val="0"/>
          <w:marRight w:val="0"/>
          <w:marTop w:val="0"/>
          <w:marBottom w:val="0"/>
          <w:divBdr>
            <w:top w:val="none" w:sz="0" w:space="0" w:color="auto"/>
            <w:left w:val="none" w:sz="0" w:space="0" w:color="auto"/>
            <w:bottom w:val="none" w:sz="0" w:space="0" w:color="auto"/>
            <w:right w:val="none" w:sz="0" w:space="0" w:color="auto"/>
          </w:divBdr>
        </w:div>
      </w:divsChild>
    </w:div>
    <w:div w:id="107555604">
      <w:bodyDiv w:val="1"/>
      <w:marLeft w:val="0"/>
      <w:marRight w:val="0"/>
      <w:marTop w:val="0"/>
      <w:marBottom w:val="0"/>
      <w:divBdr>
        <w:top w:val="none" w:sz="0" w:space="0" w:color="auto"/>
        <w:left w:val="none" w:sz="0" w:space="0" w:color="auto"/>
        <w:bottom w:val="none" w:sz="0" w:space="0" w:color="auto"/>
        <w:right w:val="none" w:sz="0" w:space="0" w:color="auto"/>
      </w:divBdr>
    </w:div>
    <w:div w:id="120811007">
      <w:bodyDiv w:val="1"/>
      <w:marLeft w:val="0"/>
      <w:marRight w:val="0"/>
      <w:marTop w:val="0"/>
      <w:marBottom w:val="0"/>
      <w:divBdr>
        <w:top w:val="none" w:sz="0" w:space="0" w:color="auto"/>
        <w:left w:val="none" w:sz="0" w:space="0" w:color="auto"/>
        <w:bottom w:val="none" w:sz="0" w:space="0" w:color="auto"/>
        <w:right w:val="none" w:sz="0" w:space="0" w:color="auto"/>
      </w:divBdr>
      <w:divsChild>
        <w:div w:id="1351838451">
          <w:marLeft w:val="0"/>
          <w:marRight w:val="0"/>
          <w:marTop w:val="0"/>
          <w:marBottom w:val="0"/>
          <w:divBdr>
            <w:top w:val="none" w:sz="0" w:space="0" w:color="auto"/>
            <w:left w:val="none" w:sz="0" w:space="0" w:color="auto"/>
            <w:bottom w:val="none" w:sz="0" w:space="0" w:color="auto"/>
            <w:right w:val="none" w:sz="0" w:space="0" w:color="auto"/>
          </w:divBdr>
        </w:div>
      </w:divsChild>
    </w:div>
    <w:div w:id="139998616">
      <w:bodyDiv w:val="1"/>
      <w:marLeft w:val="0"/>
      <w:marRight w:val="0"/>
      <w:marTop w:val="0"/>
      <w:marBottom w:val="0"/>
      <w:divBdr>
        <w:top w:val="none" w:sz="0" w:space="0" w:color="auto"/>
        <w:left w:val="none" w:sz="0" w:space="0" w:color="auto"/>
        <w:bottom w:val="none" w:sz="0" w:space="0" w:color="auto"/>
        <w:right w:val="none" w:sz="0" w:space="0" w:color="auto"/>
      </w:divBdr>
    </w:div>
    <w:div w:id="197283777">
      <w:bodyDiv w:val="1"/>
      <w:marLeft w:val="0"/>
      <w:marRight w:val="0"/>
      <w:marTop w:val="0"/>
      <w:marBottom w:val="0"/>
      <w:divBdr>
        <w:top w:val="none" w:sz="0" w:space="0" w:color="auto"/>
        <w:left w:val="none" w:sz="0" w:space="0" w:color="auto"/>
        <w:bottom w:val="none" w:sz="0" w:space="0" w:color="auto"/>
        <w:right w:val="none" w:sz="0" w:space="0" w:color="auto"/>
      </w:divBdr>
    </w:div>
    <w:div w:id="266886502">
      <w:bodyDiv w:val="1"/>
      <w:marLeft w:val="0"/>
      <w:marRight w:val="0"/>
      <w:marTop w:val="0"/>
      <w:marBottom w:val="0"/>
      <w:divBdr>
        <w:top w:val="none" w:sz="0" w:space="0" w:color="auto"/>
        <w:left w:val="none" w:sz="0" w:space="0" w:color="auto"/>
        <w:bottom w:val="none" w:sz="0" w:space="0" w:color="auto"/>
        <w:right w:val="none" w:sz="0" w:space="0" w:color="auto"/>
      </w:divBdr>
      <w:divsChild>
        <w:div w:id="1645813225">
          <w:marLeft w:val="0"/>
          <w:marRight w:val="0"/>
          <w:marTop w:val="0"/>
          <w:marBottom w:val="0"/>
          <w:divBdr>
            <w:top w:val="none" w:sz="0" w:space="0" w:color="auto"/>
            <w:left w:val="none" w:sz="0" w:space="0" w:color="auto"/>
            <w:bottom w:val="none" w:sz="0" w:space="0" w:color="auto"/>
            <w:right w:val="none" w:sz="0" w:space="0" w:color="auto"/>
          </w:divBdr>
        </w:div>
      </w:divsChild>
    </w:div>
    <w:div w:id="394545014">
      <w:bodyDiv w:val="1"/>
      <w:marLeft w:val="0"/>
      <w:marRight w:val="0"/>
      <w:marTop w:val="0"/>
      <w:marBottom w:val="0"/>
      <w:divBdr>
        <w:top w:val="none" w:sz="0" w:space="0" w:color="auto"/>
        <w:left w:val="none" w:sz="0" w:space="0" w:color="auto"/>
        <w:bottom w:val="none" w:sz="0" w:space="0" w:color="auto"/>
        <w:right w:val="none" w:sz="0" w:space="0" w:color="auto"/>
      </w:divBdr>
    </w:div>
    <w:div w:id="417093285">
      <w:bodyDiv w:val="1"/>
      <w:marLeft w:val="0"/>
      <w:marRight w:val="0"/>
      <w:marTop w:val="0"/>
      <w:marBottom w:val="0"/>
      <w:divBdr>
        <w:top w:val="none" w:sz="0" w:space="0" w:color="auto"/>
        <w:left w:val="none" w:sz="0" w:space="0" w:color="auto"/>
        <w:bottom w:val="none" w:sz="0" w:space="0" w:color="auto"/>
        <w:right w:val="none" w:sz="0" w:space="0" w:color="auto"/>
      </w:divBdr>
    </w:div>
    <w:div w:id="474445900">
      <w:bodyDiv w:val="1"/>
      <w:marLeft w:val="0"/>
      <w:marRight w:val="0"/>
      <w:marTop w:val="0"/>
      <w:marBottom w:val="0"/>
      <w:divBdr>
        <w:top w:val="none" w:sz="0" w:space="0" w:color="auto"/>
        <w:left w:val="none" w:sz="0" w:space="0" w:color="auto"/>
        <w:bottom w:val="none" w:sz="0" w:space="0" w:color="auto"/>
        <w:right w:val="none" w:sz="0" w:space="0" w:color="auto"/>
      </w:divBdr>
      <w:divsChild>
        <w:div w:id="1073312757">
          <w:marLeft w:val="0"/>
          <w:marRight w:val="0"/>
          <w:marTop w:val="0"/>
          <w:marBottom w:val="0"/>
          <w:divBdr>
            <w:top w:val="none" w:sz="0" w:space="0" w:color="auto"/>
            <w:left w:val="none" w:sz="0" w:space="0" w:color="auto"/>
            <w:bottom w:val="none" w:sz="0" w:space="0" w:color="auto"/>
            <w:right w:val="none" w:sz="0" w:space="0" w:color="auto"/>
          </w:divBdr>
        </w:div>
      </w:divsChild>
    </w:div>
    <w:div w:id="495461228">
      <w:bodyDiv w:val="1"/>
      <w:marLeft w:val="0"/>
      <w:marRight w:val="0"/>
      <w:marTop w:val="0"/>
      <w:marBottom w:val="0"/>
      <w:divBdr>
        <w:top w:val="none" w:sz="0" w:space="0" w:color="auto"/>
        <w:left w:val="none" w:sz="0" w:space="0" w:color="auto"/>
        <w:bottom w:val="none" w:sz="0" w:space="0" w:color="auto"/>
        <w:right w:val="none" w:sz="0" w:space="0" w:color="auto"/>
      </w:divBdr>
    </w:div>
    <w:div w:id="598179652">
      <w:bodyDiv w:val="1"/>
      <w:marLeft w:val="0"/>
      <w:marRight w:val="0"/>
      <w:marTop w:val="0"/>
      <w:marBottom w:val="0"/>
      <w:divBdr>
        <w:top w:val="none" w:sz="0" w:space="0" w:color="auto"/>
        <w:left w:val="none" w:sz="0" w:space="0" w:color="auto"/>
        <w:bottom w:val="none" w:sz="0" w:space="0" w:color="auto"/>
        <w:right w:val="none" w:sz="0" w:space="0" w:color="auto"/>
      </w:divBdr>
      <w:divsChild>
        <w:div w:id="148209440">
          <w:marLeft w:val="0"/>
          <w:marRight w:val="0"/>
          <w:marTop w:val="0"/>
          <w:marBottom w:val="0"/>
          <w:divBdr>
            <w:top w:val="none" w:sz="0" w:space="0" w:color="auto"/>
            <w:left w:val="none" w:sz="0" w:space="0" w:color="auto"/>
            <w:bottom w:val="none" w:sz="0" w:space="0" w:color="auto"/>
            <w:right w:val="none" w:sz="0" w:space="0" w:color="auto"/>
          </w:divBdr>
        </w:div>
      </w:divsChild>
    </w:div>
    <w:div w:id="603728600">
      <w:bodyDiv w:val="1"/>
      <w:marLeft w:val="0"/>
      <w:marRight w:val="0"/>
      <w:marTop w:val="0"/>
      <w:marBottom w:val="0"/>
      <w:divBdr>
        <w:top w:val="none" w:sz="0" w:space="0" w:color="auto"/>
        <w:left w:val="none" w:sz="0" w:space="0" w:color="auto"/>
        <w:bottom w:val="none" w:sz="0" w:space="0" w:color="auto"/>
        <w:right w:val="none" w:sz="0" w:space="0" w:color="auto"/>
      </w:divBdr>
      <w:divsChild>
        <w:div w:id="433013906">
          <w:marLeft w:val="0"/>
          <w:marRight w:val="0"/>
          <w:marTop w:val="0"/>
          <w:marBottom w:val="0"/>
          <w:divBdr>
            <w:top w:val="none" w:sz="0" w:space="0" w:color="auto"/>
            <w:left w:val="none" w:sz="0" w:space="0" w:color="auto"/>
            <w:bottom w:val="none" w:sz="0" w:space="0" w:color="auto"/>
            <w:right w:val="none" w:sz="0" w:space="0" w:color="auto"/>
          </w:divBdr>
        </w:div>
      </w:divsChild>
    </w:div>
    <w:div w:id="748506984">
      <w:bodyDiv w:val="1"/>
      <w:marLeft w:val="0"/>
      <w:marRight w:val="0"/>
      <w:marTop w:val="0"/>
      <w:marBottom w:val="0"/>
      <w:divBdr>
        <w:top w:val="none" w:sz="0" w:space="0" w:color="auto"/>
        <w:left w:val="none" w:sz="0" w:space="0" w:color="auto"/>
        <w:bottom w:val="none" w:sz="0" w:space="0" w:color="auto"/>
        <w:right w:val="none" w:sz="0" w:space="0" w:color="auto"/>
      </w:divBdr>
      <w:divsChild>
        <w:div w:id="828863624">
          <w:marLeft w:val="0"/>
          <w:marRight w:val="0"/>
          <w:marTop w:val="0"/>
          <w:marBottom w:val="0"/>
          <w:divBdr>
            <w:top w:val="none" w:sz="0" w:space="0" w:color="auto"/>
            <w:left w:val="none" w:sz="0" w:space="0" w:color="auto"/>
            <w:bottom w:val="none" w:sz="0" w:space="0" w:color="auto"/>
            <w:right w:val="none" w:sz="0" w:space="0" w:color="auto"/>
          </w:divBdr>
        </w:div>
      </w:divsChild>
    </w:div>
    <w:div w:id="798838456">
      <w:bodyDiv w:val="1"/>
      <w:marLeft w:val="0"/>
      <w:marRight w:val="0"/>
      <w:marTop w:val="0"/>
      <w:marBottom w:val="0"/>
      <w:divBdr>
        <w:top w:val="none" w:sz="0" w:space="0" w:color="auto"/>
        <w:left w:val="none" w:sz="0" w:space="0" w:color="auto"/>
        <w:bottom w:val="none" w:sz="0" w:space="0" w:color="auto"/>
        <w:right w:val="none" w:sz="0" w:space="0" w:color="auto"/>
      </w:divBdr>
    </w:div>
    <w:div w:id="817384128">
      <w:bodyDiv w:val="1"/>
      <w:marLeft w:val="0"/>
      <w:marRight w:val="0"/>
      <w:marTop w:val="0"/>
      <w:marBottom w:val="0"/>
      <w:divBdr>
        <w:top w:val="none" w:sz="0" w:space="0" w:color="auto"/>
        <w:left w:val="none" w:sz="0" w:space="0" w:color="auto"/>
        <w:bottom w:val="none" w:sz="0" w:space="0" w:color="auto"/>
        <w:right w:val="none" w:sz="0" w:space="0" w:color="auto"/>
      </w:divBdr>
    </w:div>
    <w:div w:id="1080522535">
      <w:bodyDiv w:val="1"/>
      <w:marLeft w:val="0"/>
      <w:marRight w:val="0"/>
      <w:marTop w:val="0"/>
      <w:marBottom w:val="0"/>
      <w:divBdr>
        <w:top w:val="none" w:sz="0" w:space="0" w:color="auto"/>
        <w:left w:val="none" w:sz="0" w:space="0" w:color="auto"/>
        <w:bottom w:val="none" w:sz="0" w:space="0" w:color="auto"/>
        <w:right w:val="none" w:sz="0" w:space="0" w:color="auto"/>
      </w:divBdr>
      <w:divsChild>
        <w:div w:id="639843764">
          <w:marLeft w:val="0"/>
          <w:marRight w:val="0"/>
          <w:marTop w:val="0"/>
          <w:marBottom w:val="0"/>
          <w:divBdr>
            <w:top w:val="none" w:sz="0" w:space="0" w:color="auto"/>
            <w:left w:val="none" w:sz="0" w:space="0" w:color="auto"/>
            <w:bottom w:val="none" w:sz="0" w:space="0" w:color="auto"/>
            <w:right w:val="none" w:sz="0" w:space="0" w:color="auto"/>
          </w:divBdr>
        </w:div>
      </w:divsChild>
    </w:div>
    <w:div w:id="1152872335">
      <w:bodyDiv w:val="1"/>
      <w:marLeft w:val="0"/>
      <w:marRight w:val="0"/>
      <w:marTop w:val="0"/>
      <w:marBottom w:val="0"/>
      <w:divBdr>
        <w:top w:val="none" w:sz="0" w:space="0" w:color="auto"/>
        <w:left w:val="none" w:sz="0" w:space="0" w:color="auto"/>
        <w:bottom w:val="none" w:sz="0" w:space="0" w:color="auto"/>
        <w:right w:val="none" w:sz="0" w:space="0" w:color="auto"/>
      </w:divBdr>
    </w:div>
    <w:div w:id="1164055491">
      <w:bodyDiv w:val="1"/>
      <w:marLeft w:val="0"/>
      <w:marRight w:val="0"/>
      <w:marTop w:val="0"/>
      <w:marBottom w:val="0"/>
      <w:divBdr>
        <w:top w:val="none" w:sz="0" w:space="0" w:color="auto"/>
        <w:left w:val="none" w:sz="0" w:space="0" w:color="auto"/>
        <w:bottom w:val="none" w:sz="0" w:space="0" w:color="auto"/>
        <w:right w:val="none" w:sz="0" w:space="0" w:color="auto"/>
      </w:divBdr>
    </w:div>
    <w:div w:id="1253396472">
      <w:bodyDiv w:val="1"/>
      <w:marLeft w:val="0"/>
      <w:marRight w:val="0"/>
      <w:marTop w:val="0"/>
      <w:marBottom w:val="0"/>
      <w:divBdr>
        <w:top w:val="none" w:sz="0" w:space="0" w:color="auto"/>
        <w:left w:val="none" w:sz="0" w:space="0" w:color="auto"/>
        <w:bottom w:val="none" w:sz="0" w:space="0" w:color="auto"/>
        <w:right w:val="none" w:sz="0" w:space="0" w:color="auto"/>
      </w:divBdr>
      <w:divsChild>
        <w:div w:id="786966279">
          <w:marLeft w:val="0"/>
          <w:marRight w:val="0"/>
          <w:marTop w:val="0"/>
          <w:marBottom w:val="0"/>
          <w:divBdr>
            <w:top w:val="none" w:sz="0" w:space="0" w:color="auto"/>
            <w:left w:val="none" w:sz="0" w:space="0" w:color="auto"/>
            <w:bottom w:val="none" w:sz="0" w:space="0" w:color="auto"/>
            <w:right w:val="none" w:sz="0" w:space="0" w:color="auto"/>
          </w:divBdr>
        </w:div>
      </w:divsChild>
    </w:div>
    <w:div w:id="1305743286">
      <w:bodyDiv w:val="1"/>
      <w:marLeft w:val="0"/>
      <w:marRight w:val="0"/>
      <w:marTop w:val="0"/>
      <w:marBottom w:val="0"/>
      <w:divBdr>
        <w:top w:val="none" w:sz="0" w:space="0" w:color="auto"/>
        <w:left w:val="none" w:sz="0" w:space="0" w:color="auto"/>
        <w:bottom w:val="none" w:sz="0" w:space="0" w:color="auto"/>
        <w:right w:val="none" w:sz="0" w:space="0" w:color="auto"/>
      </w:divBdr>
      <w:divsChild>
        <w:div w:id="406221964">
          <w:marLeft w:val="0"/>
          <w:marRight w:val="0"/>
          <w:marTop w:val="0"/>
          <w:marBottom w:val="0"/>
          <w:divBdr>
            <w:top w:val="none" w:sz="0" w:space="0" w:color="auto"/>
            <w:left w:val="none" w:sz="0" w:space="0" w:color="auto"/>
            <w:bottom w:val="none" w:sz="0" w:space="0" w:color="auto"/>
            <w:right w:val="none" w:sz="0" w:space="0" w:color="auto"/>
          </w:divBdr>
        </w:div>
      </w:divsChild>
    </w:div>
    <w:div w:id="1341009778">
      <w:bodyDiv w:val="1"/>
      <w:marLeft w:val="0"/>
      <w:marRight w:val="0"/>
      <w:marTop w:val="0"/>
      <w:marBottom w:val="0"/>
      <w:divBdr>
        <w:top w:val="none" w:sz="0" w:space="0" w:color="auto"/>
        <w:left w:val="none" w:sz="0" w:space="0" w:color="auto"/>
        <w:bottom w:val="none" w:sz="0" w:space="0" w:color="auto"/>
        <w:right w:val="none" w:sz="0" w:space="0" w:color="auto"/>
      </w:divBdr>
    </w:div>
    <w:div w:id="1343583623">
      <w:bodyDiv w:val="1"/>
      <w:marLeft w:val="0"/>
      <w:marRight w:val="0"/>
      <w:marTop w:val="0"/>
      <w:marBottom w:val="0"/>
      <w:divBdr>
        <w:top w:val="none" w:sz="0" w:space="0" w:color="auto"/>
        <w:left w:val="none" w:sz="0" w:space="0" w:color="auto"/>
        <w:bottom w:val="none" w:sz="0" w:space="0" w:color="auto"/>
        <w:right w:val="none" w:sz="0" w:space="0" w:color="auto"/>
      </w:divBdr>
    </w:div>
    <w:div w:id="1434011043">
      <w:bodyDiv w:val="1"/>
      <w:marLeft w:val="0"/>
      <w:marRight w:val="0"/>
      <w:marTop w:val="0"/>
      <w:marBottom w:val="0"/>
      <w:divBdr>
        <w:top w:val="none" w:sz="0" w:space="0" w:color="auto"/>
        <w:left w:val="none" w:sz="0" w:space="0" w:color="auto"/>
        <w:bottom w:val="none" w:sz="0" w:space="0" w:color="auto"/>
        <w:right w:val="none" w:sz="0" w:space="0" w:color="auto"/>
      </w:divBdr>
    </w:div>
    <w:div w:id="1493791344">
      <w:bodyDiv w:val="1"/>
      <w:marLeft w:val="0"/>
      <w:marRight w:val="0"/>
      <w:marTop w:val="0"/>
      <w:marBottom w:val="0"/>
      <w:divBdr>
        <w:top w:val="none" w:sz="0" w:space="0" w:color="auto"/>
        <w:left w:val="none" w:sz="0" w:space="0" w:color="auto"/>
        <w:bottom w:val="none" w:sz="0" w:space="0" w:color="auto"/>
        <w:right w:val="none" w:sz="0" w:space="0" w:color="auto"/>
      </w:divBdr>
      <w:divsChild>
        <w:div w:id="1181093020">
          <w:marLeft w:val="0"/>
          <w:marRight w:val="0"/>
          <w:marTop w:val="0"/>
          <w:marBottom w:val="0"/>
          <w:divBdr>
            <w:top w:val="none" w:sz="0" w:space="0" w:color="auto"/>
            <w:left w:val="none" w:sz="0" w:space="0" w:color="auto"/>
            <w:bottom w:val="none" w:sz="0" w:space="0" w:color="auto"/>
            <w:right w:val="none" w:sz="0" w:space="0" w:color="auto"/>
          </w:divBdr>
        </w:div>
      </w:divsChild>
    </w:div>
    <w:div w:id="1496141082">
      <w:bodyDiv w:val="1"/>
      <w:marLeft w:val="0"/>
      <w:marRight w:val="0"/>
      <w:marTop w:val="0"/>
      <w:marBottom w:val="0"/>
      <w:divBdr>
        <w:top w:val="none" w:sz="0" w:space="0" w:color="auto"/>
        <w:left w:val="none" w:sz="0" w:space="0" w:color="auto"/>
        <w:bottom w:val="none" w:sz="0" w:space="0" w:color="auto"/>
        <w:right w:val="none" w:sz="0" w:space="0" w:color="auto"/>
      </w:divBdr>
    </w:div>
    <w:div w:id="1533960683">
      <w:bodyDiv w:val="1"/>
      <w:marLeft w:val="0"/>
      <w:marRight w:val="0"/>
      <w:marTop w:val="0"/>
      <w:marBottom w:val="0"/>
      <w:divBdr>
        <w:top w:val="none" w:sz="0" w:space="0" w:color="auto"/>
        <w:left w:val="none" w:sz="0" w:space="0" w:color="auto"/>
        <w:bottom w:val="none" w:sz="0" w:space="0" w:color="auto"/>
        <w:right w:val="none" w:sz="0" w:space="0" w:color="auto"/>
      </w:divBdr>
    </w:div>
    <w:div w:id="1548182690">
      <w:bodyDiv w:val="1"/>
      <w:marLeft w:val="0"/>
      <w:marRight w:val="0"/>
      <w:marTop w:val="0"/>
      <w:marBottom w:val="0"/>
      <w:divBdr>
        <w:top w:val="none" w:sz="0" w:space="0" w:color="auto"/>
        <w:left w:val="none" w:sz="0" w:space="0" w:color="auto"/>
        <w:bottom w:val="none" w:sz="0" w:space="0" w:color="auto"/>
        <w:right w:val="none" w:sz="0" w:space="0" w:color="auto"/>
      </w:divBdr>
      <w:divsChild>
        <w:div w:id="422603953">
          <w:marLeft w:val="0"/>
          <w:marRight w:val="0"/>
          <w:marTop w:val="0"/>
          <w:marBottom w:val="0"/>
          <w:divBdr>
            <w:top w:val="none" w:sz="0" w:space="0" w:color="auto"/>
            <w:left w:val="none" w:sz="0" w:space="0" w:color="auto"/>
            <w:bottom w:val="none" w:sz="0" w:space="0" w:color="auto"/>
            <w:right w:val="none" w:sz="0" w:space="0" w:color="auto"/>
          </w:divBdr>
        </w:div>
      </w:divsChild>
    </w:div>
    <w:div w:id="1576430752">
      <w:bodyDiv w:val="1"/>
      <w:marLeft w:val="0"/>
      <w:marRight w:val="0"/>
      <w:marTop w:val="0"/>
      <w:marBottom w:val="0"/>
      <w:divBdr>
        <w:top w:val="none" w:sz="0" w:space="0" w:color="auto"/>
        <w:left w:val="none" w:sz="0" w:space="0" w:color="auto"/>
        <w:bottom w:val="none" w:sz="0" w:space="0" w:color="auto"/>
        <w:right w:val="none" w:sz="0" w:space="0" w:color="auto"/>
      </w:divBdr>
    </w:div>
    <w:div w:id="1580093339">
      <w:bodyDiv w:val="1"/>
      <w:marLeft w:val="0"/>
      <w:marRight w:val="0"/>
      <w:marTop w:val="0"/>
      <w:marBottom w:val="0"/>
      <w:divBdr>
        <w:top w:val="none" w:sz="0" w:space="0" w:color="auto"/>
        <w:left w:val="none" w:sz="0" w:space="0" w:color="auto"/>
        <w:bottom w:val="none" w:sz="0" w:space="0" w:color="auto"/>
        <w:right w:val="none" w:sz="0" w:space="0" w:color="auto"/>
      </w:divBdr>
    </w:div>
    <w:div w:id="1605529412">
      <w:bodyDiv w:val="1"/>
      <w:marLeft w:val="0"/>
      <w:marRight w:val="0"/>
      <w:marTop w:val="0"/>
      <w:marBottom w:val="0"/>
      <w:divBdr>
        <w:top w:val="none" w:sz="0" w:space="0" w:color="auto"/>
        <w:left w:val="none" w:sz="0" w:space="0" w:color="auto"/>
        <w:bottom w:val="none" w:sz="0" w:space="0" w:color="auto"/>
        <w:right w:val="none" w:sz="0" w:space="0" w:color="auto"/>
      </w:divBdr>
      <w:divsChild>
        <w:div w:id="998463607">
          <w:marLeft w:val="0"/>
          <w:marRight w:val="0"/>
          <w:marTop w:val="0"/>
          <w:marBottom w:val="0"/>
          <w:divBdr>
            <w:top w:val="none" w:sz="0" w:space="0" w:color="auto"/>
            <w:left w:val="none" w:sz="0" w:space="0" w:color="auto"/>
            <w:bottom w:val="none" w:sz="0" w:space="0" w:color="auto"/>
            <w:right w:val="none" w:sz="0" w:space="0" w:color="auto"/>
          </w:divBdr>
        </w:div>
      </w:divsChild>
    </w:div>
    <w:div w:id="1609390260">
      <w:bodyDiv w:val="1"/>
      <w:marLeft w:val="0"/>
      <w:marRight w:val="0"/>
      <w:marTop w:val="0"/>
      <w:marBottom w:val="0"/>
      <w:divBdr>
        <w:top w:val="none" w:sz="0" w:space="0" w:color="auto"/>
        <w:left w:val="none" w:sz="0" w:space="0" w:color="auto"/>
        <w:bottom w:val="none" w:sz="0" w:space="0" w:color="auto"/>
        <w:right w:val="none" w:sz="0" w:space="0" w:color="auto"/>
      </w:divBdr>
    </w:div>
    <w:div w:id="1690982544">
      <w:bodyDiv w:val="1"/>
      <w:marLeft w:val="0"/>
      <w:marRight w:val="0"/>
      <w:marTop w:val="0"/>
      <w:marBottom w:val="0"/>
      <w:divBdr>
        <w:top w:val="none" w:sz="0" w:space="0" w:color="auto"/>
        <w:left w:val="none" w:sz="0" w:space="0" w:color="auto"/>
        <w:bottom w:val="none" w:sz="0" w:space="0" w:color="auto"/>
        <w:right w:val="none" w:sz="0" w:space="0" w:color="auto"/>
      </w:divBdr>
    </w:div>
    <w:div w:id="1703363856">
      <w:bodyDiv w:val="1"/>
      <w:marLeft w:val="0"/>
      <w:marRight w:val="0"/>
      <w:marTop w:val="0"/>
      <w:marBottom w:val="0"/>
      <w:divBdr>
        <w:top w:val="none" w:sz="0" w:space="0" w:color="auto"/>
        <w:left w:val="none" w:sz="0" w:space="0" w:color="auto"/>
        <w:bottom w:val="none" w:sz="0" w:space="0" w:color="auto"/>
        <w:right w:val="none" w:sz="0" w:space="0" w:color="auto"/>
      </w:divBdr>
    </w:div>
    <w:div w:id="1807628094">
      <w:bodyDiv w:val="1"/>
      <w:marLeft w:val="0"/>
      <w:marRight w:val="0"/>
      <w:marTop w:val="0"/>
      <w:marBottom w:val="0"/>
      <w:divBdr>
        <w:top w:val="none" w:sz="0" w:space="0" w:color="auto"/>
        <w:left w:val="none" w:sz="0" w:space="0" w:color="auto"/>
        <w:bottom w:val="none" w:sz="0" w:space="0" w:color="auto"/>
        <w:right w:val="none" w:sz="0" w:space="0" w:color="auto"/>
      </w:divBdr>
    </w:div>
    <w:div w:id="2080714873">
      <w:bodyDiv w:val="1"/>
      <w:marLeft w:val="0"/>
      <w:marRight w:val="0"/>
      <w:marTop w:val="0"/>
      <w:marBottom w:val="0"/>
      <w:divBdr>
        <w:top w:val="none" w:sz="0" w:space="0" w:color="auto"/>
        <w:left w:val="none" w:sz="0" w:space="0" w:color="auto"/>
        <w:bottom w:val="none" w:sz="0" w:space="0" w:color="auto"/>
        <w:right w:val="none" w:sz="0" w:space="0" w:color="auto"/>
      </w:divBdr>
    </w:div>
    <w:div w:id="2115399707">
      <w:bodyDiv w:val="1"/>
      <w:marLeft w:val="0"/>
      <w:marRight w:val="0"/>
      <w:marTop w:val="0"/>
      <w:marBottom w:val="0"/>
      <w:divBdr>
        <w:top w:val="none" w:sz="0" w:space="0" w:color="auto"/>
        <w:left w:val="none" w:sz="0" w:space="0" w:color="auto"/>
        <w:bottom w:val="none" w:sz="0" w:space="0" w:color="auto"/>
        <w:right w:val="none" w:sz="0" w:space="0" w:color="auto"/>
      </w:divBdr>
    </w:div>
    <w:div w:id="213178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AEEB5-08D7-4372-B2C4-89FEEB20D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3359</Words>
  <Characters>19147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Anuj Bhutani {अनुज भूटानी}</dc:creator>
  <cp:keywords/>
  <dc:description/>
  <cp:lastModifiedBy>Jasminder Singh Bhatia {जसमिंदर सिंह}</cp:lastModifiedBy>
  <cp:revision>5</cp:revision>
  <cp:lastPrinted>2024-06-27T12:45:00Z</cp:lastPrinted>
  <dcterms:created xsi:type="dcterms:W3CDTF">2024-06-27T07:32:00Z</dcterms:created>
  <dcterms:modified xsi:type="dcterms:W3CDTF">2024-06-28T13:12:00Z</dcterms:modified>
</cp:coreProperties>
</file>